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336B" w14:textId="77777777" w:rsidR="007A2390" w:rsidRPr="008A7814" w:rsidRDefault="00005E02" w:rsidP="00005E02">
      <w:pPr>
        <w:ind w:firstLine="0"/>
        <w:jc w:val="center"/>
        <w:rPr>
          <w:rFonts w:cs="Times New Roman"/>
          <w:b/>
          <w:bCs/>
          <w:szCs w:val="28"/>
          <w:lang w:val="uk-UA"/>
        </w:rPr>
      </w:pPr>
      <w:r w:rsidRPr="008A7814">
        <w:rPr>
          <w:rFonts w:cs="Times New Roman"/>
          <w:b/>
          <w:bCs/>
          <w:szCs w:val="28"/>
          <w:lang w:val="uk-UA"/>
        </w:rPr>
        <w:t xml:space="preserve">Моніторинг якості організації навчання в аспірантурі за спеціальністю </w:t>
      </w:r>
    </w:p>
    <w:p w14:paraId="2EABE4B6" w14:textId="01740945" w:rsidR="00E646FD" w:rsidRPr="008A7814" w:rsidRDefault="00005E02" w:rsidP="00005E02">
      <w:pPr>
        <w:ind w:firstLine="0"/>
        <w:jc w:val="center"/>
        <w:rPr>
          <w:rFonts w:cs="Times New Roman"/>
          <w:szCs w:val="28"/>
          <w:lang w:val="uk-UA"/>
        </w:rPr>
      </w:pPr>
      <w:r w:rsidRPr="008A7814">
        <w:rPr>
          <w:rFonts w:cs="Times New Roman"/>
          <w:b/>
          <w:bCs/>
          <w:szCs w:val="28"/>
          <w:lang w:val="uk-UA"/>
        </w:rPr>
        <w:t>271 «Річковий та морський транспорт»</w:t>
      </w:r>
      <w:r w:rsidR="00253E08" w:rsidRPr="008A7814">
        <w:rPr>
          <w:rFonts w:cs="Times New Roman"/>
          <w:b/>
          <w:bCs/>
          <w:szCs w:val="28"/>
          <w:lang w:val="uk-UA"/>
        </w:rPr>
        <w:t xml:space="preserve"> </w:t>
      </w:r>
      <w:r w:rsidR="00FA727A">
        <w:rPr>
          <w:rFonts w:cs="Times New Roman"/>
          <w:b/>
          <w:bCs/>
          <w:szCs w:val="28"/>
          <w:lang w:val="uk-UA"/>
        </w:rPr>
        <w:t>за 2019-2020 н.р.</w:t>
      </w:r>
    </w:p>
    <w:p w14:paraId="2CA25FBE" w14:textId="0FB01439" w:rsidR="00005E02" w:rsidRPr="008A7814" w:rsidRDefault="00FC08C7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 </w:t>
      </w:r>
    </w:p>
    <w:p w14:paraId="6658A3D6" w14:textId="59F263BB" w:rsidR="00005E02" w:rsidRPr="008A7814" w:rsidRDefault="00FC08C7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Законом України «Про вищу освіту» передбачається у межах системи внутрішнього забезпечення якості освітньої діяльності Університету та якості вищої освіти здійснювати моніторинг оцінки якості навчання. </w:t>
      </w:r>
    </w:p>
    <w:p w14:paraId="25152FBB" w14:textId="10E08A43" w:rsidR="00FC08C7" w:rsidRPr="008A7814" w:rsidRDefault="00C228F5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>КІВТ ДІУТ проводить</w:t>
      </w:r>
      <w:r w:rsidR="00FC08C7" w:rsidRPr="008A7814">
        <w:rPr>
          <w:rFonts w:cs="Times New Roman"/>
          <w:szCs w:val="28"/>
          <w:lang w:val="uk-UA"/>
        </w:rPr>
        <w:t xml:space="preserve"> моніторинг якості організації навчання в аспірантурі шляхом анкетування протягом </w:t>
      </w:r>
      <w:r w:rsidRPr="008A7814">
        <w:rPr>
          <w:rFonts w:cs="Times New Roman"/>
          <w:szCs w:val="28"/>
          <w:lang w:val="uk-UA"/>
        </w:rPr>
        <w:t xml:space="preserve">травня </w:t>
      </w:r>
      <w:r w:rsidR="00253E08" w:rsidRPr="008A7814">
        <w:rPr>
          <w:rFonts w:cs="Times New Roman"/>
          <w:szCs w:val="28"/>
          <w:lang w:val="uk-UA"/>
        </w:rPr>
        <w:t>2020</w:t>
      </w:r>
      <w:r w:rsidR="00FC08C7" w:rsidRPr="008A7814">
        <w:rPr>
          <w:rFonts w:cs="Times New Roman"/>
          <w:szCs w:val="28"/>
          <w:lang w:val="uk-UA"/>
        </w:rPr>
        <w:t xml:space="preserve"> року. Учасниками анкетування були аспіранти, які навчаються за </w:t>
      </w:r>
      <w:proofErr w:type="spellStart"/>
      <w:r w:rsidR="00FC08C7" w:rsidRPr="008A7814">
        <w:rPr>
          <w:rFonts w:cs="Times New Roman"/>
          <w:szCs w:val="28"/>
          <w:lang w:val="uk-UA"/>
        </w:rPr>
        <w:t>освітньо</w:t>
      </w:r>
      <w:proofErr w:type="spellEnd"/>
      <w:r w:rsidR="00FC08C7" w:rsidRPr="008A7814">
        <w:rPr>
          <w:rFonts w:cs="Times New Roman"/>
          <w:szCs w:val="28"/>
          <w:lang w:val="uk-UA"/>
        </w:rPr>
        <w:t>-науков</w:t>
      </w:r>
      <w:r w:rsidRPr="008A7814">
        <w:rPr>
          <w:rFonts w:cs="Times New Roman"/>
          <w:szCs w:val="28"/>
          <w:lang w:val="uk-UA"/>
        </w:rPr>
        <w:t>ою програмою 271 «Річковий та морський транспорт».</w:t>
      </w:r>
    </w:p>
    <w:p w14:paraId="5A44C0B1" w14:textId="12043A86" w:rsidR="00FC08C7" w:rsidRPr="008A7814" w:rsidRDefault="00FC08C7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В опитуванні взяли участь </w:t>
      </w:r>
      <w:r w:rsidR="00C228F5" w:rsidRPr="008A7814">
        <w:rPr>
          <w:rFonts w:cs="Times New Roman"/>
          <w:szCs w:val="28"/>
          <w:lang w:val="uk-UA"/>
        </w:rPr>
        <w:t>20 здобувачів вищої освіти третього (</w:t>
      </w:r>
      <w:proofErr w:type="spellStart"/>
      <w:r w:rsidR="00C228F5" w:rsidRPr="008A7814">
        <w:rPr>
          <w:rFonts w:cs="Times New Roman"/>
          <w:szCs w:val="28"/>
          <w:lang w:val="uk-UA"/>
        </w:rPr>
        <w:t>освітньо</w:t>
      </w:r>
      <w:proofErr w:type="spellEnd"/>
      <w:r w:rsidR="00C228F5" w:rsidRPr="008A7814">
        <w:rPr>
          <w:rFonts w:cs="Times New Roman"/>
          <w:szCs w:val="28"/>
          <w:lang w:val="uk-UA"/>
        </w:rPr>
        <w:t>-наукового) рівня</w:t>
      </w:r>
      <w:r w:rsidRPr="008A7814">
        <w:rPr>
          <w:rFonts w:cs="Times New Roman"/>
          <w:szCs w:val="28"/>
          <w:lang w:val="uk-UA"/>
        </w:rPr>
        <w:t>. Анкета «</w:t>
      </w:r>
      <w:r w:rsidR="00C228F5" w:rsidRPr="008A7814">
        <w:rPr>
          <w:rFonts w:cs="Times New Roman"/>
          <w:szCs w:val="28"/>
          <w:lang w:val="uk-UA"/>
        </w:rPr>
        <w:t xml:space="preserve">Опитування здобувачів вищої освіти </w:t>
      </w:r>
      <w:proofErr w:type="spellStart"/>
      <w:r w:rsidR="00C228F5" w:rsidRPr="008A7814">
        <w:rPr>
          <w:rFonts w:cs="Times New Roman"/>
          <w:szCs w:val="28"/>
          <w:lang w:val="uk-UA"/>
        </w:rPr>
        <w:t>освітньо</w:t>
      </w:r>
      <w:proofErr w:type="spellEnd"/>
      <w:r w:rsidR="00C228F5" w:rsidRPr="008A7814">
        <w:rPr>
          <w:rFonts w:cs="Times New Roman"/>
          <w:szCs w:val="28"/>
          <w:lang w:val="uk-UA"/>
        </w:rPr>
        <w:t>-наукового ступеня «доктор філософії» за спеціальністю 271 Річковий та морський транспорт щодо якості викладання та навчання за ОНП</w:t>
      </w:r>
      <w:r w:rsidRPr="008A7814">
        <w:rPr>
          <w:rFonts w:cs="Times New Roman"/>
          <w:szCs w:val="28"/>
          <w:lang w:val="uk-UA"/>
        </w:rPr>
        <w:t xml:space="preserve">» включала </w:t>
      </w:r>
      <w:r w:rsidR="00C228F5" w:rsidRPr="008A7814">
        <w:rPr>
          <w:rFonts w:cs="Times New Roman"/>
          <w:szCs w:val="28"/>
          <w:lang w:val="uk-UA"/>
        </w:rPr>
        <w:t>14</w:t>
      </w:r>
      <w:r w:rsidRPr="008A7814">
        <w:rPr>
          <w:rFonts w:cs="Times New Roman"/>
          <w:szCs w:val="28"/>
          <w:lang w:val="uk-UA"/>
        </w:rPr>
        <w:t xml:space="preserve"> питань. </w:t>
      </w:r>
    </w:p>
    <w:p w14:paraId="5E58FBFE" w14:textId="7A3A2EF8" w:rsidR="00C228F5" w:rsidRPr="008A7814" w:rsidRDefault="00FC08C7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>Анкетування було</w:t>
      </w:r>
      <w:r w:rsidR="008A7814">
        <w:rPr>
          <w:rFonts w:cs="Times New Roman"/>
          <w:szCs w:val="28"/>
          <w:lang w:val="uk-UA"/>
        </w:rPr>
        <w:t xml:space="preserve"> проведено</w:t>
      </w:r>
      <w:r w:rsidRPr="008A7814">
        <w:rPr>
          <w:rFonts w:cs="Times New Roman"/>
          <w:szCs w:val="28"/>
          <w:lang w:val="uk-UA"/>
        </w:rPr>
        <w:t xml:space="preserve"> анонімн</w:t>
      </w:r>
      <w:r w:rsidR="008A7814">
        <w:rPr>
          <w:rFonts w:cs="Times New Roman"/>
          <w:szCs w:val="28"/>
          <w:lang w:val="uk-UA"/>
        </w:rPr>
        <w:t>о</w:t>
      </w:r>
      <w:r w:rsidRPr="008A7814">
        <w:rPr>
          <w:rFonts w:cs="Times New Roman"/>
          <w:szCs w:val="28"/>
          <w:lang w:val="uk-UA"/>
        </w:rPr>
        <w:t xml:space="preserve">. </w:t>
      </w:r>
    </w:p>
    <w:p w14:paraId="2AFB2353" w14:textId="77777777" w:rsidR="008A7814" w:rsidRDefault="008A7814">
      <w:pPr>
        <w:rPr>
          <w:rFonts w:cs="Times New Roman"/>
          <w:szCs w:val="28"/>
          <w:lang w:val="uk-UA"/>
        </w:rPr>
      </w:pPr>
    </w:p>
    <w:p w14:paraId="5E607931" w14:textId="2528D835" w:rsidR="00C228F5" w:rsidRPr="008A7814" w:rsidRDefault="00C228F5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>Питання 1-3 мають загальний характер (рік, форма та форма  навчання).</w:t>
      </w:r>
    </w:p>
    <w:p w14:paraId="7B00C937" w14:textId="6E13B4BE" w:rsidR="008C5DF3" w:rsidRPr="008A7814" w:rsidRDefault="00FC08C7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Результати опитування </w:t>
      </w:r>
      <w:r w:rsidR="008526C6" w:rsidRPr="008A7814">
        <w:rPr>
          <w:rFonts w:cs="Times New Roman"/>
          <w:szCs w:val="28"/>
          <w:lang w:val="uk-UA"/>
        </w:rPr>
        <w:t>4</w:t>
      </w:r>
      <w:r w:rsidRPr="008A7814">
        <w:rPr>
          <w:rFonts w:cs="Times New Roman"/>
          <w:szCs w:val="28"/>
          <w:lang w:val="uk-UA"/>
        </w:rPr>
        <w:t xml:space="preserve"> питання представлені </w:t>
      </w:r>
      <w:r w:rsidR="00984323" w:rsidRPr="008A7814">
        <w:rPr>
          <w:rFonts w:cs="Times New Roman"/>
          <w:szCs w:val="28"/>
          <w:lang w:val="uk-UA"/>
        </w:rPr>
        <w:t>на</w:t>
      </w:r>
      <w:r w:rsidRPr="008A7814">
        <w:rPr>
          <w:rFonts w:cs="Times New Roman"/>
          <w:szCs w:val="28"/>
          <w:lang w:val="uk-UA"/>
        </w:rPr>
        <w:t xml:space="preserve"> рис.1.</w:t>
      </w:r>
    </w:p>
    <w:p w14:paraId="22B10D5A" w14:textId="135835E6" w:rsidR="00352A15" w:rsidRPr="008A7814" w:rsidRDefault="00352A15" w:rsidP="007A2390">
      <w:pPr>
        <w:ind w:firstLine="0"/>
        <w:rPr>
          <w:rFonts w:cs="Times New Roman"/>
          <w:color w:val="202124"/>
          <w:spacing w:val="2"/>
          <w:szCs w:val="28"/>
          <w:shd w:val="clear" w:color="auto" w:fill="FFFFFF"/>
        </w:rPr>
      </w:pPr>
      <w:r w:rsidRPr="008A7814">
        <w:rPr>
          <w:rFonts w:cs="Times New Roman"/>
          <w:noProof/>
          <w:color w:val="202124"/>
          <w:spacing w:val="2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862E4" wp14:editId="7D0FF21E">
                <wp:simplePos x="0" y="0"/>
                <wp:positionH relativeFrom="column">
                  <wp:posOffset>522605</wp:posOffset>
                </wp:positionH>
                <wp:positionV relativeFrom="paragraph">
                  <wp:posOffset>418465</wp:posOffset>
                </wp:positionV>
                <wp:extent cx="1135380" cy="182880"/>
                <wp:effectExtent l="0" t="0" r="7620" b="762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75F04" w14:textId="77777777" w:rsidR="00AA0335" w:rsidRDefault="00AA03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1862E4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1.15pt;margin-top:32.95pt;width:89.4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" fillcolor="white [3201]" stroked="f" strokeweight=".5pt">
                <v:textbox>
                  <w:txbxContent>
                    <w:p w14:paraId="65475F04" w14:textId="77777777" w:rsidR="00AA0335" w:rsidRDefault="00AA0335"/>
                  </w:txbxContent>
                </v:textbox>
              </v:shape>
            </w:pict>
          </mc:Fallback>
        </mc:AlternateContent>
      </w:r>
      <w:r w:rsidRPr="008A7814">
        <w:rPr>
          <w:rFonts w:cs="Times New Roman"/>
          <w:noProof/>
          <w:color w:val="202124"/>
          <w:spacing w:val="2"/>
          <w:szCs w:val="28"/>
          <w:shd w:val="clear" w:color="auto" w:fill="FFFFFF"/>
        </w:rPr>
        <w:drawing>
          <wp:inline distT="0" distB="0" distL="0" distR="0" wp14:anchorId="3FE02542" wp14:editId="02EDA260">
            <wp:extent cx="6155690" cy="25914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340D2" w14:textId="69CE78C5" w:rsidR="007A2390" w:rsidRPr="008A7814" w:rsidRDefault="007A2390">
      <w:pPr>
        <w:rPr>
          <w:rFonts w:cs="Times New Roman"/>
          <w:spacing w:val="2"/>
          <w:szCs w:val="28"/>
          <w:shd w:val="clear" w:color="auto" w:fill="FFFFFF"/>
          <w:lang w:val="uk-UA"/>
        </w:rPr>
      </w:pPr>
      <w:r w:rsidRPr="008A7814">
        <w:rPr>
          <w:rFonts w:cs="Times New Roman"/>
          <w:spacing w:val="2"/>
          <w:szCs w:val="28"/>
          <w:shd w:val="clear" w:color="auto" w:fill="FFFFFF"/>
          <w:lang w:val="uk-UA"/>
        </w:rPr>
        <w:t>Рис. 1. Чи задоволені Ви керівництвом свої наукових керівників.</w:t>
      </w:r>
    </w:p>
    <w:p w14:paraId="30FBFC34" w14:textId="77777777" w:rsidR="007A2390" w:rsidRPr="008A7814" w:rsidRDefault="007A2390">
      <w:pPr>
        <w:rPr>
          <w:rFonts w:cs="Times New Roman"/>
          <w:spacing w:val="2"/>
          <w:szCs w:val="28"/>
          <w:shd w:val="clear" w:color="auto" w:fill="FFFFFF"/>
          <w:lang w:val="uk-UA"/>
        </w:rPr>
      </w:pPr>
    </w:p>
    <w:p w14:paraId="7D980B8D" w14:textId="07F3424D" w:rsidR="00352A15" w:rsidRPr="008A7814" w:rsidRDefault="0084739A">
      <w:pPr>
        <w:rPr>
          <w:rFonts w:cs="Times New Roman"/>
          <w:spacing w:val="2"/>
          <w:szCs w:val="28"/>
          <w:shd w:val="clear" w:color="auto" w:fill="FFFFFF"/>
          <w:lang w:val="uk-UA"/>
        </w:rPr>
      </w:pPr>
      <w:r w:rsidRPr="008A7814">
        <w:rPr>
          <w:rFonts w:cs="Times New Roman"/>
          <w:spacing w:val="2"/>
          <w:szCs w:val="28"/>
          <w:shd w:val="clear" w:color="auto" w:fill="FFFFFF"/>
          <w:lang w:val="uk-UA"/>
        </w:rPr>
        <w:t xml:space="preserve">Анкетування показало, що майже </w:t>
      </w:r>
      <w:r w:rsidR="00352A15" w:rsidRPr="008A7814">
        <w:rPr>
          <w:rFonts w:cs="Times New Roman"/>
          <w:spacing w:val="2"/>
          <w:szCs w:val="28"/>
          <w:shd w:val="clear" w:color="auto" w:fill="FFFFFF"/>
          <w:lang w:val="uk-UA"/>
        </w:rPr>
        <w:t xml:space="preserve">всі аспіранти (19) повністю задоволені </w:t>
      </w:r>
      <w:r w:rsidRPr="008A7814">
        <w:rPr>
          <w:rFonts w:cs="Times New Roman"/>
          <w:spacing w:val="2"/>
          <w:szCs w:val="28"/>
          <w:shd w:val="clear" w:color="auto" w:fill="FFFFFF"/>
          <w:lang w:val="uk-UA"/>
        </w:rPr>
        <w:t>керівництвом своїх наукових керівників, лише 1 – частково задоволений.</w:t>
      </w:r>
    </w:p>
    <w:p w14:paraId="0346B8EF" w14:textId="5F4394AF" w:rsidR="0084739A" w:rsidRPr="008A7814" w:rsidRDefault="0084739A">
      <w:pPr>
        <w:rPr>
          <w:rFonts w:cs="Times New Roman"/>
          <w:spacing w:val="2"/>
          <w:szCs w:val="28"/>
          <w:shd w:val="clear" w:color="auto" w:fill="FFFFFF"/>
          <w:lang w:val="uk-UA"/>
        </w:rPr>
      </w:pPr>
      <w:r w:rsidRPr="008A7814">
        <w:rPr>
          <w:rFonts w:cs="Times New Roman"/>
          <w:szCs w:val="28"/>
          <w:lang w:val="uk-UA"/>
        </w:rPr>
        <w:t>Всі опитані (20) аспіранти є зразковими у навчанні, а саме: своєчасно виконують індивідуальний план та своєчасно звітуються, атестуються.</w:t>
      </w:r>
    </w:p>
    <w:p w14:paraId="1D2DCFF3" w14:textId="01840E89" w:rsidR="0084739A" w:rsidRPr="008A7814" w:rsidRDefault="00950E12">
      <w:pPr>
        <w:rPr>
          <w:rFonts w:cs="Times New Roman"/>
          <w:spacing w:val="2"/>
          <w:szCs w:val="28"/>
          <w:shd w:val="clear" w:color="auto" w:fill="FFFFFF"/>
          <w:lang w:val="uk-UA"/>
        </w:rPr>
      </w:pPr>
      <w:r w:rsidRPr="008A7814">
        <w:rPr>
          <w:rFonts w:cs="Times New Roman"/>
          <w:szCs w:val="28"/>
          <w:lang w:val="uk-UA"/>
        </w:rPr>
        <w:t>Результати опитування аспірантів на 5 питання: «Чи надає допомогу науковий керівник необхідну допомогу в наступних діях або заходах?» показані на рис.</w:t>
      </w:r>
      <w:r w:rsidR="007A2390" w:rsidRPr="008A7814">
        <w:rPr>
          <w:rFonts w:cs="Times New Roman"/>
          <w:szCs w:val="28"/>
          <w:lang w:val="uk-UA"/>
        </w:rPr>
        <w:t>2</w:t>
      </w:r>
      <w:r w:rsidRPr="008A7814">
        <w:rPr>
          <w:rFonts w:cs="Times New Roman"/>
          <w:szCs w:val="28"/>
          <w:lang w:val="uk-UA"/>
        </w:rPr>
        <w:t>.</w:t>
      </w:r>
    </w:p>
    <w:p w14:paraId="158A6E25" w14:textId="678A8224" w:rsidR="00352A15" w:rsidRPr="008A7814" w:rsidRDefault="00950E12">
      <w:pPr>
        <w:rPr>
          <w:rFonts w:cs="Times New Roman"/>
          <w:color w:val="202124"/>
          <w:spacing w:val="2"/>
          <w:szCs w:val="28"/>
          <w:shd w:val="clear" w:color="auto" w:fill="FFFFFF"/>
        </w:rPr>
      </w:pPr>
      <w:r w:rsidRPr="008A7814">
        <w:rPr>
          <w:rFonts w:cs="Times New Roman"/>
          <w:noProof/>
          <w:color w:val="202124"/>
          <w:spacing w:val="2"/>
          <w:szCs w:val="28"/>
          <w:shd w:val="clear" w:color="auto" w:fill="FFFFFF"/>
        </w:rPr>
        <w:lastRenderedPageBreak/>
        <w:drawing>
          <wp:inline distT="0" distB="0" distL="0" distR="0" wp14:anchorId="47AF7F36" wp14:editId="67C8BEBA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7ED9113" w14:textId="77777777" w:rsidR="008A7814" w:rsidRDefault="00950E12" w:rsidP="00082B80">
      <w:pPr>
        <w:ind w:firstLine="0"/>
        <w:jc w:val="center"/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>Рис.</w:t>
      </w:r>
      <w:r w:rsidR="007A2390" w:rsidRPr="008A7814">
        <w:rPr>
          <w:rFonts w:cs="Times New Roman"/>
          <w:szCs w:val="28"/>
          <w:lang w:val="uk-UA"/>
        </w:rPr>
        <w:t>2</w:t>
      </w:r>
      <w:r w:rsidRPr="008A7814">
        <w:rPr>
          <w:rFonts w:cs="Times New Roman"/>
          <w:szCs w:val="28"/>
          <w:lang w:val="uk-UA"/>
        </w:rPr>
        <w:t xml:space="preserve">. Оцінка участі наукового керівника в науково-дослідній </w:t>
      </w:r>
    </w:p>
    <w:p w14:paraId="0EDF21F5" w14:textId="7F86F839" w:rsidR="00082B80" w:rsidRPr="008A7814" w:rsidRDefault="00950E12" w:rsidP="00082B80">
      <w:pPr>
        <w:ind w:firstLine="0"/>
        <w:jc w:val="center"/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>діяльності аспіранта</w:t>
      </w:r>
    </w:p>
    <w:p w14:paraId="567D8CB7" w14:textId="298C331B" w:rsidR="0027232C" w:rsidRPr="008A7814" w:rsidRDefault="0027232C" w:rsidP="00082B80">
      <w:pPr>
        <w:ind w:firstLine="0"/>
        <w:jc w:val="center"/>
        <w:rPr>
          <w:rFonts w:cs="Times New Roman"/>
          <w:szCs w:val="28"/>
          <w:lang w:val="uk-UA"/>
        </w:rPr>
      </w:pPr>
    </w:p>
    <w:p w14:paraId="41477A47" w14:textId="6A9125C3" w:rsidR="0027232C" w:rsidRPr="008A7814" w:rsidRDefault="0027232C" w:rsidP="0027232C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>Отримані результати свідчать п</w:t>
      </w:r>
      <w:r w:rsidR="007A2390" w:rsidRPr="008A7814">
        <w:rPr>
          <w:rFonts w:cs="Times New Roman"/>
          <w:szCs w:val="28"/>
          <w:lang w:val="uk-UA"/>
        </w:rPr>
        <w:t>р</w:t>
      </w:r>
      <w:r w:rsidRPr="008A7814">
        <w:rPr>
          <w:rFonts w:cs="Times New Roman"/>
          <w:szCs w:val="28"/>
          <w:lang w:val="uk-UA"/>
        </w:rPr>
        <w:t xml:space="preserve">о те, що наукові керівники допомагають аспірантам в таких заходах, як: </w:t>
      </w:r>
    </w:p>
    <w:p w14:paraId="5B456B19" w14:textId="77777777" w:rsidR="00CF468A" w:rsidRPr="008A7814" w:rsidRDefault="00CF468A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- обговорення стану дисертації; </w:t>
      </w:r>
    </w:p>
    <w:p w14:paraId="28160A14" w14:textId="77777777" w:rsidR="00CF468A" w:rsidRPr="008A7814" w:rsidRDefault="00CF468A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- проведення власних наукових досліджень; </w:t>
      </w:r>
    </w:p>
    <w:p w14:paraId="79BC45E6" w14:textId="77777777" w:rsidR="00CF468A" w:rsidRPr="008A7814" w:rsidRDefault="00CF468A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- написання наукових публікацій; </w:t>
      </w:r>
    </w:p>
    <w:p w14:paraId="140960EB" w14:textId="77777777" w:rsidR="00CF468A" w:rsidRPr="008A7814" w:rsidRDefault="00CF468A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- підготовка до виступу на конференціях. </w:t>
      </w:r>
    </w:p>
    <w:p w14:paraId="27F5154A" w14:textId="77777777" w:rsidR="007A2390" w:rsidRPr="008A7814" w:rsidRDefault="007A2390">
      <w:pPr>
        <w:rPr>
          <w:rFonts w:cs="Times New Roman"/>
          <w:szCs w:val="28"/>
          <w:lang w:val="uk-UA"/>
        </w:rPr>
      </w:pPr>
    </w:p>
    <w:p w14:paraId="07460EF3" w14:textId="5D628780" w:rsidR="00CF468A" w:rsidRPr="008A7814" w:rsidRDefault="00CF468A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З метою оцінки участі здобувачів вищої освіти у науково-дослідницькій діяльності був запропонований наступний перелік заходів на які треба було відповісти «ТАК» або «НІ»: </w:t>
      </w:r>
    </w:p>
    <w:p w14:paraId="25B1EFC8" w14:textId="77777777" w:rsidR="00CF468A" w:rsidRPr="008A7814" w:rsidRDefault="00CF468A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>- дослідницьких проектах;</w:t>
      </w:r>
    </w:p>
    <w:p w14:paraId="16F16523" w14:textId="77777777" w:rsidR="00CF468A" w:rsidRPr="008A7814" w:rsidRDefault="00CF468A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 - конференціях; </w:t>
      </w:r>
    </w:p>
    <w:p w14:paraId="331F63A2" w14:textId="77777777" w:rsidR="00CF468A" w:rsidRPr="008A7814" w:rsidRDefault="00CF468A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- семінарах; </w:t>
      </w:r>
    </w:p>
    <w:p w14:paraId="58C9454D" w14:textId="7897B856" w:rsidR="00CF468A" w:rsidRPr="008A7814" w:rsidRDefault="00CF468A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>Узагальнені результати представлені на рис.</w:t>
      </w:r>
      <w:r w:rsidR="007A2390" w:rsidRPr="008A7814">
        <w:rPr>
          <w:rFonts w:cs="Times New Roman"/>
          <w:szCs w:val="28"/>
          <w:lang w:val="uk-UA"/>
        </w:rPr>
        <w:t>3</w:t>
      </w:r>
      <w:r w:rsidRPr="008A7814">
        <w:rPr>
          <w:rFonts w:cs="Times New Roman"/>
          <w:szCs w:val="28"/>
          <w:lang w:val="uk-UA"/>
        </w:rPr>
        <w:t xml:space="preserve">. </w:t>
      </w:r>
    </w:p>
    <w:p w14:paraId="5F18EE89" w14:textId="77777777" w:rsidR="00CF468A" w:rsidRPr="008A7814" w:rsidRDefault="00CF468A">
      <w:pPr>
        <w:rPr>
          <w:rFonts w:cs="Times New Roman"/>
          <w:szCs w:val="28"/>
          <w:lang w:val="uk-UA"/>
        </w:rPr>
      </w:pPr>
    </w:p>
    <w:p w14:paraId="1400D326" w14:textId="61A3064D" w:rsidR="00CF468A" w:rsidRPr="008A7814" w:rsidRDefault="0027232C" w:rsidP="008A7814">
      <w:pPr>
        <w:ind w:firstLine="0"/>
        <w:jc w:val="center"/>
        <w:rPr>
          <w:rFonts w:cs="Times New Roman"/>
          <w:szCs w:val="28"/>
          <w:lang w:val="uk-UA"/>
        </w:rPr>
      </w:pPr>
      <w:r w:rsidRPr="008A7814">
        <w:rPr>
          <w:rFonts w:cs="Times New Roman"/>
          <w:noProof/>
          <w:color w:val="202124"/>
          <w:spacing w:val="2"/>
          <w:szCs w:val="28"/>
          <w:shd w:val="clear" w:color="auto" w:fill="FFFFFF"/>
        </w:rPr>
        <w:drawing>
          <wp:inline distT="0" distB="0" distL="0" distR="0" wp14:anchorId="4635B1A8" wp14:editId="11121AF7">
            <wp:extent cx="5554980" cy="1866900"/>
            <wp:effectExtent l="0" t="0" r="762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4A0009D" w14:textId="44E707B5" w:rsidR="005B310E" w:rsidRPr="008A7814" w:rsidRDefault="00CF468A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>Рис.</w:t>
      </w:r>
      <w:r w:rsidR="007A2390" w:rsidRPr="008A7814">
        <w:rPr>
          <w:rFonts w:cs="Times New Roman"/>
          <w:szCs w:val="28"/>
          <w:lang w:val="uk-UA"/>
        </w:rPr>
        <w:t>3</w:t>
      </w:r>
      <w:r w:rsidRPr="008A7814">
        <w:rPr>
          <w:rFonts w:cs="Times New Roman"/>
          <w:szCs w:val="28"/>
          <w:lang w:val="uk-UA"/>
        </w:rPr>
        <w:t xml:space="preserve">. Оцінка участі здобувачів вищої освіти у науково-дослідницькій діяльності </w:t>
      </w:r>
    </w:p>
    <w:p w14:paraId="03D4ADF6" w14:textId="15D96A02" w:rsidR="005B4DAF" w:rsidRPr="008A7814" w:rsidRDefault="005B310E">
      <w:pPr>
        <w:rPr>
          <w:rFonts w:cs="Times New Roman"/>
          <w:sz w:val="26"/>
          <w:szCs w:val="26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t>Як видно із результатів опитування</w:t>
      </w:r>
      <w:r w:rsidR="00CF468A" w:rsidRPr="008A7814">
        <w:rPr>
          <w:rFonts w:cs="Times New Roman"/>
          <w:sz w:val="26"/>
          <w:szCs w:val="26"/>
          <w:lang w:val="uk-UA"/>
        </w:rPr>
        <w:t xml:space="preserve">, </w:t>
      </w:r>
      <w:r w:rsidRPr="008A7814">
        <w:rPr>
          <w:rFonts w:cs="Times New Roman"/>
          <w:sz w:val="26"/>
          <w:szCs w:val="26"/>
          <w:lang w:val="uk-UA"/>
        </w:rPr>
        <w:t>всі</w:t>
      </w:r>
      <w:r w:rsidR="00CF468A" w:rsidRPr="008A7814">
        <w:rPr>
          <w:rFonts w:cs="Times New Roman"/>
          <w:sz w:val="26"/>
          <w:szCs w:val="26"/>
          <w:lang w:val="uk-UA"/>
        </w:rPr>
        <w:t xml:space="preserve"> </w:t>
      </w:r>
      <w:r w:rsidRPr="008A7814">
        <w:rPr>
          <w:rFonts w:cs="Times New Roman"/>
          <w:sz w:val="26"/>
          <w:szCs w:val="26"/>
          <w:lang w:val="uk-UA"/>
        </w:rPr>
        <w:t xml:space="preserve">аспіранти </w:t>
      </w:r>
      <w:r w:rsidR="00CF468A" w:rsidRPr="008A7814">
        <w:rPr>
          <w:rFonts w:cs="Times New Roman"/>
          <w:sz w:val="26"/>
          <w:szCs w:val="26"/>
          <w:lang w:val="uk-UA"/>
        </w:rPr>
        <w:t xml:space="preserve"> – </w:t>
      </w:r>
      <w:r w:rsidRPr="008A7814">
        <w:rPr>
          <w:rFonts w:cs="Times New Roman"/>
          <w:sz w:val="26"/>
          <w:szCs w:val="26"/>
          <w:lang w:val="uk-UA"/>
        </w:rPr>
        <w:t>20</w:t>
      </w:r>
      <w:r w:rsidR="00CF468A" w:rsidRPr="008A7814">
        <w:rPr>
          <w:rFonts w:cs="Times New Roman"/>
          <w:sz w:val="26"/>
          <w:szCs w:val="26"/>
          <w:lang w:val="uk-UA"/>
        </w:rPr>
        <w:t xml:space="preserve"> </w:t>
      </w:r>
      <w:r w:rsidRPr="008A7814">
        <w:rPr>
          <w:rFonts w:cs="Times New Roman"/>
          <w:sz w:val="26"/>
          <w:szCs w:val="26"/>
          <w:lang w:val="uk-UA"/>
        </w:rPr>
        <w:t>осіб</w:t>
      </w:r>
      <w:r w:rsidR="00CF468A" w:rsidRPr="008A7814">
        <w:rPr>
          <w:rFonts w:cs="Times New Roman"/>
          <w:sz w:val="26"/>
          <w:szCs w:val="26"/>
          <w:lang w:val="uk-UA"/>
        </w:rPr>
        <w:t xml:space="preserve"> (</w:t>
      </w:r>
      <w:r w:rsidRPr="008A7814">
        <w:rPr>
          <w:rFonts w:cs="Times New Roman"/>
          <w:sz w:val="26"/>
          <w:szCs w:val="26"/>
          <w:lang w:val="uk-UA"/>
        </w:rPr>
        <w:t>100</w:t>
      </w:r>
      <w:r w:rsidR="00CF468A" w:rsidRPr="008A7814">
        <w:rPr>
          <w:rFonts w:cs="Times New Roman"/>
          <w:sz w:val="26"/>
          <w:szCs w:val="26"/>
          <w:lang w:val="uk-UA"/>
        </w:rPr>
        <w:t xml:space="preserve">%) беруть участь в конференціях та </w:t>
      </w:r>
      <w:r w:rsidRPr="008A7814">
        <w:rPr>
          <w:rFonts w:cs="Times New Roman"/>
          <w:sz w:val="26"/>
          <w:szCs w:val="26"/>
          <w:lang w:val="uk-UA"/>
        </w:rPr>
        <w:t>12</w:t>
      </w:r>
      <w:r w:rsidR="00CF468A" w:rsidRPr="008A7814">
        <w:rPr>
          <w:rFonts w:cs="Times New Roman"/>
          <w:sz w:val="26"/>
          <w:szCs w:val="26"/>
          <w:lang w:val="uk-UA"/>
        </w:rPr>
        <w:t xml:space="preserve"> </w:t>
      </w:r>
      <w:r w:rsidRPr="008A7814">
        <w:rPr>
          <w:rFonts w:cs="Times New Roman"/>
          <w:sz w:val="26"/>
          <w:szCs w:val="26"/>
          <w:lang w:val="uk-UA"/>
        </w:rPr>
        <w:t>осіб</w:t>
      </w:r>
      <w:r w:rsidR="00CF468A" w:rsidRPr="008A7814">
        <w:rPr>
          <w:rFonts w:cs="Times New Roman"/>
          <w:sz w:val="26"/>
          <w:szCs w:val="26"/>
          <w:lang w:val="uk-UA"/>
        </w:rPr>
        <w:t xml:space="preserve"> (</w:t>
      </w:r>
      <w:r w:rsidRPr="008A7814">
        <w:rPr>
          <w:rFonts w:cs="Times New Roman"/>
          <w:sz w:val="26"/>
          <w:szCs w:val="26"/>
          <w:lang w:val="uk-UA"/>
        </w:rPr>
        <w:t>60,0</w:t>
      </w:r>
      <w:r w:rsidR="00CF468A" w:rsidRPr="008A7814">
        <w:rPr>
          <w:rFonts w:cs="Times New Roman"/>
          <w:sz w:val="26"/>
          <w:szCs w:val="26"/>
          <w:lang w:val="uk-UA"/>
        </w:rPr>
        <w:t>%) – у семінарах</w:t>
      </w:r>
      <w:r w:rsidR="008A7814" w:rsidRPr="008A7814">
        <w:rPr>
          <w:rFonts w:cs="Times New Roman"/>
          <w:sz w:val="26"/>
          <w:szCs w:val="26"/>
          <w:lang w:val="uk-UA"/>
        </w:rPr>
        <w:t>;</w:t>
      </w:r>
      <w:r w:rsidRPr="008A7814">
        <w:rPr>
          <w:rFonts w:cs="Times New Roman"/>
          <w:sz w:val="26"/>
          <w:szCs w:val="26"/>
          <w:lang w:val="uk-UA"/>
        </w:rPr>
        <w:t xml:space="preserve"> 11 </w:t>
      </w:r>
      <w:r w:rsidR="008A7814" w:rsidRPr="008A7814">
        <w:rPr>
          <w:rFonts w:cs="Times New Roman"/>
          <w:sz w:val="26"/>
          <w:szCs w:val="26"/>
          <w:lang w:val="uk-UA"/>
        </w:rPr>
        <w:t xml:space="preserve">осіб  </w:t>
      </w:r>
      <w:r w:rsidRPr="008A7814">
        <w:rPr>
          <w:rFonts w:cs="Times New Roman"/>
          <w:sz w:val="26"/>
          <w:szCs w:val="26"/>
          <w:lang w:val="uk-UA"/>
        </w:rPr>
        <w:t>у інших заходах (</w:t>
      </w:r>
      <w:proofErr w:type="spellStart"/>
      <w:r w:rsidRPr="008A7814">
        <w:rPr>
          <w:rFonts w:cs="Times New Roman"/>
          <w:sz w:val="26"/>
          <w:szCs w:val="26"/>
          <w:lang w:val="uk-UA"/>
        </w:rPr>
        <w:t>вебінари</w:t>
      </w:r>
      <w:proofErr w:type="spellEnd"/>
      <w:r w:rsidRPr="008A7814">
        <w:rPr>
          <w:rFonts w:cs="Times New Roman"/>
          <w:sz w:val="26"/>
          <w:szCs w:val="26"/>
          <w:lang w:val="uk-UA"/>
        </w:rPr>
        <w:t xml:space="preserve"> та інші онлайн заходи), значна кількість аспірантів бере участь у науково-дослідних кафедральних робота</w:t>
      </w:r>
      <w:r w:rsidR="00CF468A" w:rsidRPr="008A7814">
        <w:rPr>
          <w:rFonts w:cs="Times New Roman"/>
          <w:sz w:val="26"/>
          <w:szCs w:val="26"/>
          <w:lang w:val="uk-UA"/>
        </w:rPr>
        <w:t>.</w:t>
      </w:r>
    </w:p>
    <w:p w14:paraId="12690519" w14:textId="67F3F74F" w:rsidR="0014034C" w:rsidRPr="008A7814" w:rsidRDefault="0014034C">
      <w:pPr>
        <w:rPr>
          <w:rFonts w:cs="Times New Roman"/>
          <w:spacing w:val="2"/>
          <w:sz w:val="26"/>
          <w:szCs w:val="26"/>
          <w:shd w:val="clear" w:color="auto" w:fill="FFFFFF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lastRenderedPageBreak/>
        <w:t>На питання «</w:t>
      </w:r>
      <w:r w:rsidRPr="008A7814">
        <w:rPr>
          <w:rFonts w:cs="Times New Roman"/>
          <w:spacing w:val="2"/>
          <w:sz w:val="26"/>
          <w:szCs w:val="26"/>
          <w:shd w:val="clear" w:color="auto" w:fill="FFFFFF"/>
          <w:lang w:val="uk-UA"/>
        </w:rPr>
        <w:t>Чи влаштовує Вас кількість дисциплін вільного вибору протягом семестру», «Як Ви оцінюєте достатність обсягу часу, який виділяється на вивчення навчальних дисциплін?»  «Чи задоволені Ви якістю навчання в аспірантурі?» - отримані 100 % позитивні відповіді.</w:t>
      </w:r>
    </w:p>
    <w:p w14:paraId="50A5DD70" w14:textId="77777777" w:rsidR="007A2390" w:rsidRPr="008A7814" w:rsidRDefault="007A2390">
      <w:pPr>
        <w:rPr>
          <w:rFonts w:cs="Times New Roman"/>
          <w:sz w:val="26"/>
          <w:szCs w:val="26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t>Для з’ясування причини вибору навчання в аспірантурі КІВТ ДУІТ учасникам анкетування був запропонований наступний перелік:</w:t>
      </w:r>
    </w:p>
    <w:p w14:paraId="06AA50D2" w14:textId="77777777" w:rsidR="007A2390" w:rsidRPr="008A7814" w:rsidRDefault="007A2390">
      <w:pPr>
        <w:rPr>
          <w:rFonts w:cs="Times New Roman"/>
          <w:sz w:val="26"/>
          <w:szCs w:val="26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t xml:space="preserve"> - вже навчався в цьому університеті; </w:t>
      </w:r>
    </w:p>
    <w:p w14:paraId="2F55776A" w14:textId="77777777" w:rsidR="007A2390" w:rsidRPr="008A7814" w:rsidRDefault="007A2390">
      <w:pPr>
        <w:rPr>
          <w:rFonts w:cs="Times New Roman"/>
          <w:sz w:val="26"/>
          <w:szCs w:val="26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t xml:space="preserve">- щоб отримати більш високий рівень кваліфікації; </w:t>
      </w:r>
    </w:p>
    <w:p w14:paraId="41C18186" w14:textId="77777777" w:rsidR="007A2390" w:rsidRPr="008A7814" w:rsidRDefault="007A2390">
      <w:pPr>
        <w:rPr>
          <w:rFonts w:cs="Times New Roman"/>
          <w:sz w:val="26"/>
          <w:szCs w:val="26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t xml:space="preserve">- рекомендували; </w:t>
      </w:r>
    </w:p>
    <w:p w14:paraId="1790683B" w14:textId="77777777" w:rsidR="007A2390" w:rsidRPr="008A7814" w:rsidRDefault="007A2390">
      <w:pPr>
        <w:rPr>
          <w:rFonts w:cs="Times New Roman"/>
          <w:sz w:val="26"/>
          <w:szCs w:val="26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t xml:space="preserve">- навчання відповідає моїм очікуванням; </w:t>
      </w:r>
    </w:p>
    <w:p w14:paraId="5A2140E2" w14:textId="77777777" w:rsidR="007A2390" w:rsidRPr="008A7814" w:rsidRDefault="007A2390">
      <w:pPr>
        <w:rPr>
          <w:rFonts w:cs="Times New Roman"/>
          <w:sz w:val="26"/>
          <w:szCs w:val="26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t xml:space="preserve">- випускники мають привабливу перспективу; </w:t>
      </w:r>
    </w:p>
    <w:p w14:paraId="02020425" w14:textId="639CBD5D" w:rsidR="005B310E" w:rsidRPr="008A7814" w:rsidRDefault="007A2390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t xml:space="preserve">Кількість вибору відповідей не обмежувалась. Результати опитування причин вибору саме навчання в аспірантурі КІВТ ДУІТ наведена на рис. </w:t>
      </w:r>
      <w:r w:rsidRPr="008A7814">
        <w:rPr>
          <w:rFonts w:cs="Times New Roman"/>
          <w:szCs w:val="28"/>
          <w:lang w:val="uk-UA"/>
        </w:rPr>
        <w:t>4.</w:t>
      </w:r>
    </w:p>
    <w:p w14:paraId="64A5013D" w14:textId="76B386C1" w:rsidR="003A28D2" w:rsidRPr="008A7814" w:rsidRDefault="003A28D2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noProof/>
          <w:szCs w:val="28"/>
          <w:lang w:val="uk-UA"/>
        </w:rPr>
        <w:drawing>
          <wp:anchor distT="0" distB="0" distL="114300" distR="114300" simplePos="0" relativeHeight="251663360" behindDoc="0" locked="0" layoutInCell="1" allowOverlap="1" wp14:anchorId="6984C256" wp14:editId="50C49CE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887595" cy="2819400"/>
            <wp:effectExtent l="0" t="0" r="8255" b="0"/>
            <wp:wrapThrough wrapText="bothSides">
              <wp:wrapPolygon edited="0">
                <wp:start x="0" y="0"/>
                <wp:lineTo x="0" y="21454"/>
                <wp:lineTo x="21552" y="21454"/>
                <wp:lineTo x="21552" y="0"/>
                <wp:lineTo x="0" y="0"/>
              </wp:wrapPolygon>
            </wp:wrapThrough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4D33D339" w14:textId="77777777" w:rsidR="003A28D2" w:rsidRPr="008A7814" w:rsidRDefault="003A28D2">
      <w:pPr>
        <w:rPr>
          <w:rFonts w:cs="Times New Roman"/>
          <w:szCs w:val="28"/>
          <w:lang w:val="uk-UA"/>
        </w:rPr>
      </w:pPr>
    </w:p>
    <w:p w14:paraId="6B2897AF" w14:textId="6FBB1222" w:rsidR="003A28D2" w:rsidRPr="008A7814" w:rsidRDefault="003A28D2">
      <w:pPr>
        <w:rPr>
          <w:rFonts w:cs="Times New Roman"/>
          <w:szCs w:val="28"/>
          <w:lang w:val="uk-UA"/>
        </w:rPr>
      </w:pPr>
    </w:p>
    <w:p w14:paraId="0EB8625A" w14:textId="77777777" w:rsidR="003A28D2" w:rsidRPr="008A7814" w:rsidRDefault="003A28D2">
      <w:pPr>
        <w:rPr>
          <w:rFonts w:cs="Times New Roman"/>
          <w:szCs w:val="28"/>
          <w:lang w:val="uk-UA"/>
        </w:rPr>
      </w:pPr>
    </w:p>
    <w:p w14:paraId="26624E4D" w14:textId="77777777" w:rsidR="003A28D2" w:rsidRPr="008A7814" w:rsidRDefault="003A28D2">
      <w:pPr>
        <w:rPr>
          <w:rFonts w:cs="Times New Roman"/>
          <w:szCs w:val="28"/>
          <w:lang w:val="uk-UA"/>
        </w:rPr>
      </w:pPr>
    </w:p>
    <w:p w14:paraId="7837AC7C" w14:textId="4078D3B9" w:rsidR="003A28D2" w:rsidRPr="008A7814" w:rsidRDefault="003A28D2">
      <w:pPr>
        <w:rPr>
          <w:rFonts w:cs="Times New Roman"/>
          <w:szCs w:val="28"/>
          <w:lang w:val="uk-UA"/>
        </w:rPr>
      </w:pPr>
    </w:p>
    <w:p w14:paraId="7631C3A6" w14:textId="77777777" w:rsidR="003A28D2" w:rsidRPr="008A7814" w:rsidRDefault="003A28D2">
      <w:pPr>
        <w:rPr>
          <w:rFonts w:cs="Times New Roman"/>
          <w:szCs w:val="28"/>
          <w:lang w:val="uk-UA"/>
        </w:rPr>
      </w:pPr>
    </w:p>
    <w:p w14:paraId="1C0C807E" w14:textId="77777777" w:rsidR="003A28D2" w:rsidRPr="008A7814" w:rsidRDefault="003A28D2">
      <w:pPr>
        <w:rPr>
          <w:rFonts w:cs="Times New Roman"/>
          <w:szCs w:val="28"/>
          <w:lang w:val="uk-UA"/>
        </w:rPr>
      </w:pPr>
    </w:p>
    <w:p w14:paraId="69C3DE77" w14:textId="09A8E688" w:rsidR="003A28D2" w:rsidRPr="008A7814" w:rsidRDefault="003A28D2">
      <w:pPr>
        <w:rPr>
          <w:rFonts w:cs="Times New Roman"/>
          <w:szCs w:val="28"/>
          <w:lang w:val="uk-UA"/>
        </w:rPr>
      </w:pPr>
    </w:p>
    <w:p w14:paraId="5002E9FB" w14:textId="77777777" w:rsidR="003A28D2" w:rsidRPr="008A7814" w:rsidRDefault="003A28D2">
      <w:pPr>
        <w:rPr>
          <w:rFonts w:cs="Times New Roman"/>
          <w:szCs w:val="28"/>
          <w:lang w:val="uk-UA"/>
        </w:rPr>
      </w:pPr>
    </w:p>
    <w:p w14:paraId="482471D2" w14:textId="59C01C9F" w:rsidR="003A28D2" w:rsidRPr="008A7814" w:rsidRDefault="003A28D2">
      <w:pPr>
        <w:rPr>
          <w:rFonts w:cs="Times New Roman"/>
          <w:szCs w:val="28"/>
          <w:lang w:val="uk-UA"/>
        </w:rPr>
      </w:pPr>
    </w:p>
    <w:p w14:paraId="6705A1D1" w14:textId="77777777" w:rsidR="003A28D2" w:rsidRPr="008A7814" w:rsidRDefault="003A28D2">
      <w:pPr>
        <w:rPr>
          <w:rFonts w:cs="Times New Roman"/>
          <w:szCs w:val="28"/>
          <w:lang w:val="uk-UA"/>
        </w:rPr>
      </w:pPr>
    </w:p>
    <w:p w14:paraId="360514AA" w14:textId="003813C1" w:rsidR="003A28D2" w:rsidRPr="008A7814" w:rsidRDefault="003A28D2">
      <w:pPr>
        <w:rPr>
          <w:rFonts w:cs="Times New Roman"/>
          <w:szCs w:val="28"/>
          <w:lang w:val="uk-UA"/>
        </w:rPr>
      </w:pPr>
    </w:p>
    <w:p w14:paraId="3D9E6034" w14:textId="77777777" w:rsidR="003A28D2" w:rsidRPr="008A7814" w:rsidRDefault="003A28D2">
      <w:pPr>
        <w:rPr>
          <w:rFonts w:cs="Times New Roman"/>
          <w:szCs w:val="28"/>
          <w:lang w:val="uk-UA"/>
        </w:rPr>
      </w:pPr>
    </w:p>
    <w:p w14:paraId="6870F56D" w14:textId="2F2BD63B" w:rsidR="005B4DAF" w:rsidRPr="008A7814" w:rsidRDefault="003A28D2">
      <w:pPr>
        <w:rPr>
          <w:rFonts w:cs="Times New Roman"/>
          <w:szCs w:val="28"/>
          <w:lang w:val="uk-UA"/>
        </w:rPr>
      </w:pPr>
      <w:r w:rsidRPr="008A7814">
        <w:rPr>
          <w:rFonts w:cs="Times New Roman"/>
          <w:szCs w:val="28"/>
          <w:lang w:val="uk-UA"/>
        </w:rPr>
        <w:t xml:space="preserve">Рис. 4. </w:t>
      </w:r>
      <w:r w:rsidRPr="008A7814">
        <w:rPr>
          <w:rFonts w:cs="Times New Roman"/>
          <w:szCs w:val="28"/>
        </w:rPr>
        <w:t xml:space="preserve">Причини </w:t>
      </w:r>
      <w:proofErr w:type="spellStart"/>
      <w:r w:rsidRPr="008A7814">
        <w:rPr>
          <w:rFonts w:cs="Times New Roman"/>
          <w:szCs w:val="28"/>
        </w:rPr>
        <w:t>вибору</w:t>
      </w:r>
      <w:proofErr w:type="spellEnd"/>
      <w:r w:rsidRPr="008A7814">
        <w:rPr>
          <w:rFonts w:cs="Times New Roman"/>
          <w:szCs w:val="28"/>
        </w:rPr>
        <w:t xml:space="preserve"> </w:t>
      </w:r>
      <w:proofErr w:type="spellStart"/>
      <w:r w:rsidRPr="008A7814">
        <w:rPr>
          <w:rFonts w:cs="Times New Roman"/>
          <w:szCs w:val="28"/>
        </w:rPr>
        <w:t>навчання</w:t>
      </w:r>
      <w:proofErr w:type="spellEnd"/>
      <w:r w:rsidRPr="008A7814">
        <w:rPr>
          <w:rFonts w:cs="Times New Roman"/>
          <w:szCs w:val="28"/>
        </w:rPr>
        <w:t xml:space="preserve"> в </w:t>
      </w:r>
      <w:proofErr w:type="spellStart"/>
      <w:r w:rsidRPr="008A7814">
        <w:rPr>
          <w:rFonts w:cs="Times New Roman"/>
          <w:szCs w:val="28"/>
        </w:rPr>
        <w:t>аспірантурі</w:t>
      </w:r>
      <w:proofErr w:type="spellEnd"/>
      <w:r w:rsidRPr="008A7814">
        <w:rPr>
          <w:rFonts w:cs="Times New Roman"/>
          <w:szCs w:val="28"/>
        </w:rPr>
        <w:t xml:space="preserve"> </w:t>
      </w:r>
      <w:r w:rsidRPr="008A7814">
        <w:rPr>
          <w:rFonts w:cs="Times New Roman"/>
          <w:szCs w:val="28"/>
          <w:lang w:val="uk-UA"/>
        </w:rPr>
        <w:t>КІВТ ДУІТ</w:t>
      </w:r>
    </w:p>
    <w:p w14:paraId="3FC6708C" w14:textId="3AD87FE7" w:rsidR="003A28D2" w:rsidRPr="008A7814" w:rsidRDefault="003A28D2">
      <w:pPr>
        <w:rPr>
          <w:rFonts w:cs="Times New Roman"/>
          <w:szCs w:val="28"/>
          <w:lang w:val="uk-UA"/>
        </w:rPr>
      </w:pPr>
    </w:p>
    <w:p w14:paraId="1EAFA0FA" w14:textId="622AD942" w:rsidR="003A28D2" w:rsidRPr="008A7814" w:rsidRDefault="003A28D2">
      <w:pPr>
        <w:rPr>
          <w:rFonts w:cs="Times New Roman"/>
          <w:sz w:val="26"/>
          <w:szCs w:val="26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t>Як видно із опитування, більш</w:t>
      </w:r>
      <w:r w:rsidR="003D2BA0" w:rsidRPr="008A7814">
        <w:rPr>
          <w:rFonts w:cs="Times New Roman"/>
          <w:sz w:val="26"/>
          <w:szCs w:val="26"/>
          <w:lang w:val="uk-UA"/>
        </w:rPr>
        <w:t>ість</w:t>
      </w:r>
      <w:r w:rsidRPr="008A7814">
        <w:rPr>
          <w:rFonts w:cs="Times New Roman"/>
          <w:sz w:val="26"/>
          <w:szCs w:val="26"/>
          <w:lang w:val="uk-UA"/>
        </w:rPr>
        <w:t xml:space="preserve"> </w:t>
      </w:r>
      <w:r w:rsidR="003D2BA0" w:rsidRPr="008A7814">
        <w:rPr>
          <w:rFonts w:cs="Times New Roman"/>
          <w:sz w:val="26"/>
          <w:szCs w:val="26"/>
          <w:lang w:val="uk-UA"/>
        </w:rPr>
        <w:t>аспірантів</w:t>
      </w:r>
      <w:r w:rsidRPr="008A7814">
        <w:rPr>
          <w:rFonts w:cs="Times New Roman"/>
          <w:sz w:val="26"/>
          <w:szCs w:val="26"/>
          <w:lang w:val="uk-UA"/>
        </w:rPr>
        <w:t xml:space="preserve"> </w:t>
      </w:r>
      <w:r w:rsidR="003D2BA0" w:rsidRPr="008A7814">
        <w:rPr>
          <w:rFonts w:cs="Times New Roman"/>
          <w:sz w:val="26"/>
          <w:szCs w:val="26"/>
          <w:lang w:val="uk-UA"/>
        </w:rPr>
        <w:t>навчаються</w:t>
      </w:r>
      <w:r w:rsidRPr="008A7814">
        <w:rPr>
          <w:rFonts w:cs="Times New Roman"/>
          <w:sz w:val="26"/>
          <w:szCs w:val="26"/>
          <w:lang w:val="uk-UA"/>
        </w:rPr>
        <w:t xml:space="preserve"> по </w:t>
      </w:r>
      <w:r w:rsidR="003D2BA0" w:rsidRPr="008A7814">
        <w:rPr>
          <w:rFonts w:cs="Times New Roman"/>
          <w:sz w:val="26"/>
          <w:szCs w:val="26"/>
          <w:lang w:val="uk-UA"/>
        </w:rPr>
        <w:t>р</w:t>
      </w:r>
      <w:r w:rsidRPr="008A7814">
        <w:rPr>
          <w:rFonts w:cs="Times New Roman"/>
          <w:sz w:val="26"/>
          <w:szCs w:val="26"/>
          <w:lang w:val="uk-UA"/>
        </w:rPr>
        <w:t>екомендації та після навчання в університеті.</w:t>
      </w:r>
    </w:p>
    <w:p w14:paraId="4134F5C6" w14:textId="5568B363" w:rsidR="003A28D2" w:rsidRPr="008A7814" w:rsidRDefault="003D2BA0">
      <w:pPr>
        <w:rPr>
          <w:rFonts w:cs="Times New Roman"/>
          <w:sz w:val="26"/>
          <w:szCs w:val="26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t>На 13 питання анкети: «</w:t>
      </w:r>
      <w:r w:rsidRPr="008A7814">
        <w:rPr>
          <w:rFonts w:cs="Times New Roman"/>
          <w:color w:val="202124"/>
          <w:sz w:val="26"/>
          <w:szCs w:val="26"/>
          <w:shd w:val="clear" w:color="auto" w:fill="FFFFFF"/>
          <w:lang w:val="uk-UA"/>
        </w:rPr>
        <w:t xml:space="preserve">Поінформованість здобувачів вищої освіти щодо навчання затвердженою </w:t>
      </w:r>
      <w:proofErr w:type="spellStart"/>
      <w:r w:rsidRPr="008A7814">
        <w:rPr>
          <w:rFonts w:cs="Times New Roman"/>
          <w:color w:val="202124"/>
          <w:sz w:val="26"/>
          <w:szCs w:val="26"/>
          <w:shd w:val="clear" w:color="auto" w:fill="FFFFFF"/>
          <w:lang w:val="uk-UA"/>
        </w:rPr>
        <w:t>освітньо</w:t>
      </w:r>
      <w:proofErr w:type="spellEnd"/>
      <w:r w:rsidRPr="008A7814">
        <w:rPr>
          <w:rFonts w:cs="Times New Roman"/>
          <w:color w:val="202124"/>
          <w:sz w:val="26"/>
          <w:szCs w:val="26"/>
          <w:shd w:val="clear" w:color="auto" w:fill="FFFFFF"/>
          <w:lang w:val="uk-UA"/>
        </w:rPr>
        <w:t>-науковою програмою та її цілі</w:t>
      </w:r>
      <w:r w:rsidRPr="008A7814">
        <w:rPr>
          <w:rFonts w:cs="Times New Roman"/>
          <w:sz w:val="26"/>
          <w:szCs w:val="26"/>
          <w:lang w:val="uk-UA"/>
        </w:rPr>
        <w:t xml:space="preserve">» всі аспіранти відповіли, що знають що їх навчання відбувається за </w:t>
      </w:r>
      <w:proofErr w:type="spellStart"/>
      <w:r w:rsidRPr="008A7814">
        <w:rPr>
          <w:rFonts w:cs="Times New Roman"/>
          <w:sz w:val="26"/>
          <w:szCs w:val="26"/>
          <w:lang w:val="uk-UA"/>
        </w:rPr>
        <w:t>освітньо</w:t>
      </w:r>
      <w:proofErr w:type="spellEnd"/>
      <w:r w:rsidRPr="008A7814">
        <w:rPr>
          <w:rFonts w:cs="Times New Roman"/>
          <w:sz w:val="26"/>
          <w:szCs w:val="26"/>
          <w:lang w:val="uk-UA"/>
        </w:rPr>
        <w:t>-науковою програмою та проінформовані щодо її цілі.</w:t>
      </w:r>
    </w:p>
    <w:p w14:paraId="60E9B890" w14:textId="1B2C8313" w:rsidR="003A28D2" w:rsidRPr="00892C42" w:rsidRDefault="003D2BA0">
      <w:pPr>
        <w:rPr>
          <w:rFonts w:cs="Times New Roman"/>
          <w:color w:val="202124"/>
          <w:spacing w:val="3"/>
          <w:sz w:val="26"/>
          <w:szCs w:val="26"/>
          <w:shd w:val="clear" w:color="auto" w:fill="FFFFFF"/>
          <w:lang w:val="uk-UA"/>
        </w:rPr>
      </w:pPr>
      <w:r w:rsidRPr="008A7814">
        <w:rPr>
          <w:rFonts w:cs="Times New Roman"/>
          <w:sz w:val="26"/>
          <w:szCs w:val="26"/>
          <w:lang w:val="uk-UA"/>
        </w:rPr>
        <w:t xml:space="preserve">На 14 питання «Чи є у Вас пропозиції щодо необхідності введення нових дисциплін чи оновлення існуючих?» 1 аспірант із 20 запропонував </w:t>
      </w:r>
      <w:r w:rsidRPr="008A7814">
        <w:rPr>
          <w:rFonts w:cs="Times New Roman"/>
          <w:color w:val="202124"/>
          <w:spacing w:val="3"/>
          <w:sz w:val="26"/>
          <w:szCs w:val="26"/>
          <w:shd w:val="clear" w:color="auto" w:fill="FFFFFF"/>
          <w:lang w:val="uk-UA"/>
        </w:rPr>
        <w:t xml:space="preserve">додати дисципліну загального напрямку для тих аспірантів, які навчалися на інших спеціальностях. При перегляді ОП «Річковий та морський транспорт» буде розглянута можливість </w:t>
      </w:r>
      <w:r w:rsidRPr="00892C42">
        <w:rPr>
          <w:rFonts w:cs="Times New Roman"/>
          <w:color w:val="202124"/>
          <w:spacing w:val="3"/>
          <w:sz w:val="26"/>
          <w:szCs w:val="26"/>
          <w:shd w:val="clear" w:color="auto" w:fill="FFFFFF"/>
          <w:lang w:val="uk-UA"/>
        </w:rPr>
        <w:t>врахування цієї пропозиції.</w:t>
      </w:r>
    </w:p>
    <w:p w14:paraId="6B064434" w14:textId="77777777" w:rsidR="008A7814" w:rsidRPr="00892C42" w:rsidRDefault="003D2BA0">
      <w:pPr>
        <w:rPr>
          <w:rFonts w:cs="Times New Roman"/>
          <w:sz w:val="26"/>
          <w:szCs w:val="26"/>
          <w:lang w:val="uk-UA"/>
        </w:rPr>
      </w:pPr>
      <w:r w:rsidRPr="00892C42">
        <w:rPr>
          <w:rFonts w:cs="Times New Roman"/>
          <w:sz w:val="26"/>
          <w:szCs w:val="26"/>
          <w:lang w:val="uk-UA"/>
        </w:rPr>
        <w:t xml:space="preserve">Підводячи підсумки, необхідно зазначити, що є певні можливості щодо удосконалення та покращання якості організації </w:t>
      </w:r>
      <w:r w:rsidR="008A7814" w:rsidRPr="00892C42">
        <w:rPr>
          <w:rFonts w:cs="Times New Roman"/>
          <w:sz w:val="26"/>
          <w:szCs w:val="26"/>
          <w:lang w:val="uk-UA"/>
        </w:rPr>
        <w:t>наукової роботи аспірантів</w:t>
      </w:r>
      <w:r w:rsidRPr="00892C42">
        <w:rPr>
          <w:rFonts w:cs="Times New Roman"/>
          <w:sz w:val="26"/>
          <w:szCs w:val="26"/>
          <w:lang w:val="uk-UA"/>
        </w:rPr>
        <w:t xml:space="preserve"> та з цією метою пропонується вжити наступні заходи: </w:t>
      </w:r>
    </w:p>
    <w:p w14:paraId="6BBFEED0" w14:textId="46E9CBCB" w:rsidR="008A7814" w:rsidRPr="00892C42" w:rsidRDefault="003D2BA0">
      <w:pPr>
        <w:rPr>
          <w:rFonts w:cs="Times New Roman"/>
          <w:sz w:val="26"/>
          <w:szCs w:val="26"/>
          <w:lang w:val="uk-UA"/>
        </w:rPr>
      </w:pPr>
      <w:r w:rsidRPr="00892C42">
        <w:rPr>
          <w:rFonts w:cs="Times New Roman"/>
          <w:sz w:val="26"/>
          <w:szCs w:val="26"/>
          <w:lang w:val="uk-UA"/>
        </w:rPr>
        <w:t xml:space="preserve">1. </w:t>
      </w:r>
      <w:r w:rsidR="008A7814" w:rsidRPr="00892C42">
        <w:rPr>
          <w:rFonts w:cs="Times New Roman"/>
          <w:sz w:val="26"/>
          <w:szCs w:val="26"/>
          <w:lang w:val="uk-UA"/>
        </w:rPr>
        <w:t>Максимальне залучення аспірантів до участі у виконанні НДР</w:t>
      </w:r>
      <w:r w:rsidRPr="00892C42">
        <w:rPr>
          <w:rFonts w:cs="Times New Roman"/>
          <w:sz w:val="26"/>
          <w:szCs w:val="26"/>
          <w:lang w:val="uk-UA"/>
        </w:rPr>
        <w:t xml:space="preserve">. </w:t>
      </w:r>
    </w:p>
    <w:p w14:paraId="623A04FD" w14:textId="4D93A4A9" w:rsidR="008A7814" w:rsidRPr="00892C42" w:rsidRDefault="003D2BA0">
      <w:pPr>
        <w:rPr>
          <w:rFonts w:cs="Times New Roman"/>
          <w:sz w:val="26"/>
          <w:szCs w:val="26"/>
          <w:lang w:val="uk-UA"/>
        </w:rPr>
      </w:pPr>
      <w:r w:rsidRPr="00892C42">
        <w:rPr>
          <w:rFonts w:cs="Times New Roman"/>
          <w:sz w:val="26"/>
          <w:szCs w:val="26"/>
          <w:lang w:val="uk-UA"/>
        </w:rPr>
        <w:t xml:space="preserve">2. </w:t>
      </w:r>
      <w:r w:rsidR="008A7814" w:rsidRPr="00892C42">
        <w:rPr>
          <w:rFonts w:cs="Times New Roman"/>
          <w:sz w:val="26"/>
          <w:szCs w:val="26"/>
          <w:lang w:val="uk-UA"/>
        </w:rPr>
        <w:t>Участь у міжнародних конференціях, семінарах тощо</w:t>
      </w:r>
      <w:r w:rsidRPr="00892C42">
        <w:rPr>
          <w:rFonts w:cs="Times New Roman"/>
          <w:sz w:val="26"/>
          <w:szCs w:val="26"/>
          <w:lang w:val="uk-UA"/>
        </w:rPr>
        <w:t xml:space="preserve">. </w:t>
      </w:r>
    </w:p>
    <w:sectPr w:rsidR="008A7814" w:rsidRPr="00892C42" w:rsidSect="008A7814">
      <w:pgSz w:w="11906" w:h="16838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C7"/>
    <w:rsid w:val="00005E02"/>
    <w:rsid w:val="00082B80"/>
    <w:rsid w:val="0014034C"/>
    <w:rsid w:val="00253E08"/>
    <w:rsid w:val="0027232C"/>
    <w:rsid w:val="00274252"/>
    <w:rsid w:val="00326131"/>
    <w:rsid w:val="00352A15"/>
    <w:rsid w:val="003A28D2"/>
    <w:rsid w:val="003D2BA0"/>
    <w:rsid w:val="005B310E"/>
    <w:rsid w:val="005B4DAF"/>
    <w:rsid w:val="00621C85"/>
    <w:rsid w:val="007A2390"/>
    <w:rsid w:val="0084739A"/>
    <w:rsid w:val="008526C6"/>
    <w:rsid w:val="00892C42"/>
    <w:rsid w:val="008A7814"/>
    <w:rsid w:val="008C5DF3"/>
    <w:rsid w:val="00950E12"/>
    <w:rsid w:val="00984323"/>
    <w:rsid w:val="00AA0335"/>
    <w:rsid w:val="00C228F5"/>
    <w:rsid w:val="00CF468A"/>
    <w:rsid w:val="00E2604D"/>
    <w:rsid w:val="00E646FD"/>
    <w:rsid w:val="00FA727A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EA40"/>
  <w15:chartTrackingRefBased/>
  <w15:docId w15:val="{F83F019B-0F64-492B-91D4-9175A817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20"/>
      <c:depthPercent val="13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Так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Обговорення стану дисертації</c:v>
                </c:pt>
                <c:pt idx="1">
                  <c:v>Проведення власних досліджень</c:v>
                </c:pt>
                <c:pt idx="2">
                  <c:v>Написання наукових публікацій</c:v>
                </c:pt>
                <c:pt idx="3">
                  <c:v>Підготовка до виступу на конференціяї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20</c:v>
                </c:pt>
                <c:pt idx="2">
                  <c:v>20</c:v>
                </c:pt>
                <c:pt idx="3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04-4152-9111-8C26635D86E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Ні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1481481481481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04-4152-9111-8C26635D86E6}"/>
                </c:ext>
              </c:extLst>
            </c:dLbl>
            <c:dLbl>
              <c:idx val="1"/>
              <c:layout>
                <c:manualLayout>
                  <c:x val="1.62037037037037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E04-4152-9111-8C26635D86E6}"/>
                </c:ext>
              </c:extLst>
            </c:dLbl>
            <c:dLbl>
              <c:idx val="2"/>
              <c:layout>
                <c:manualLayout>
                  <c:x val="1.1574074074073988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E04-4152-9111-8C26635D86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Обговорення стану дисертації</c:v>
                </c:pt>
                <c:pt idx="1">
                  <c:v>Проведення власних досліджень</c:v>
                </c:pt>
                <c:pt idx="2">
                  <c:v>Написання наукових публікацій</c:v>
                </c:pt>
                <c:pt idx="3">
                  <c:v>Підготовка до виступу на конференціяї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04-4152-9111-8C26635D86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249976448"/>
        <c:axId val="249982024"/>
        <c:axId val="0"/>
      </c:bar3DChart>
      <c:catAx>
        <c:axId val="24997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982024"/>
        <c:crosses val="autoZero"/>
        <c:auto val="1"/>
        <c:lblAlgn val="ctr"/>
        <c:lblOffset val="100"/>
        <c:noMultiLvlLbl val="0"/>
      </c:catAx>
      <c:valAx>
        <c:axId val="249982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опитаних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976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456984543598717"/>
          <c:y val="4.3650793650793648E-2"/>
          <c:w val="0.8745968212306795"/>
          <c:h val="0.7546851012032740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Так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науково-дослідні роботи</c:v>
                </c:pt>
                <c:pt idx="1">
                  <c:v>конфренції</c:v>
                </c:pt>
                <c:pt idx="2">
                  <c:v>семінари</c:v>
                </c:pt>
                <c:pt idx="3">
                  <c:v>інше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20</c:v>
                </c:pt>
                <c:pt idx="2">
                  <c:v>12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74-4F7A-9E54-89FB9803ED8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Ні</c:v>
                </c:pt>
              </c:strCache>
            </c:strRef>
          </c:tx>
          <c:spPr>
            <a:gradFill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1481481481481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74-4F7A-9E54-89FB9803ED83}"/>
                </c:ext>
              </c:extLst>
            </c:dLbl>
            <c:dLbl>
              <c:idx val="1"/>
              <c:layout>
                <c:manualLayout>
                  <c:x val="1.62037037037037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74-4F7A-9E54-89FB9803ED83}"/>
                </c:ext>
              </c:extLst>
            </c:dLbl>
            <c:dLbl>
              <c:idx val="2"/>
              <c:layout>
                <c:manualLayout>
                  <c:x val="1.1574074074073988E-2"/>
                  <c:y val="-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74-4F7A-9E54-89FB9803ED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науково-дослідні роботи</c:v>
                </c:pt>
                <c:pt idx="1">
                  <c:v>конфренції</c:v>
                </c:pt>
                <c:pt idx="2">
                  <c:v>семінари</c:v>
                </c:pt>
                <c:pt idx="3">
                  <c:v>інше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4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B74-4F7A-9E54-89FB9803ED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9976448"/>
        <c:axId val="249982024"/>
        <c:axId val="0"/>
      </c:bar3DChart>
      <c:catAx>
        <c:axId val="24997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982024"/>
        <c:crosses val="autoZero"/>
        <c:auto val="1"/>
        <c:lblAlgn val="ctr"/>
        <c:lblOffset val="100"/>
        <c:noMultiLvlLbl val="0"/>
      </c:catAx>
      <c:valAx>
        <c:axId val="249982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опитаних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9976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0"/>
      <c:depthPercent val="10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3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C4CC-4170-9138-616CCB4770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6-C4CC-4170-9138-616CCB4770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C4CC-4170-9138-616CCB4770D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4CC-4170-9138-616CCB4770D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C4CC-4170-9138-616CCB4770D7}"/>
              </c:ext>
            </c:extLst>
          </c:dPt>
          <c:dLbls>
            <c:dLbl>
              <c:idx val="0"/>
              <c:layout>
                <c:manualLayout>
                  <c:x val="-4.378463108778069E-3"/>
                  <c:y val="-3.7440319960004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4CC-4170-9138-616CCB4770D7}"/>
                </c:ext>
              </c:extLst>
            </c:dLbl>
            <c:dLbl>
              <c:idx val="1"/>
              <c:layout>
                <c:manualLayout>
                  <c:x val="2.6651538349372995E-2"/>
                  <c:y val="6.4597550306211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4CC-4170-9138-616CCB4770D7}"/>
                </c:ext>
              </c:extLst>
            </c:dLbl>
            <c:dLbl>
              <c:idx val="2"/>
              <c:layout>
                <c:manualLayout>
                  <c:x val="-2.2509477981918928E-2"/>
                  <c:y val="1.41819772528433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4CC-4170-9138-616CCB4770D7}"/>
                </c:ext>
              </c:extLst>
            </c:dLbl>
            <c:dLbl>
              <c:idx val="3"/>
              <c:layout>
                <c:manualLayout>
                  <c:x val="-3.3322397200349955E-3"/>
                  <c:y val="-6.4480064991876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4CC-4170-9138-616CCB4770D7}"/>
                </c:ext>
              </c:extLst>
            </c:dLbl>
            <c:dLbl>
              <c:idx val="4"/>
              <c:layout>
                <c:manualLayout>
                  <c:x val="1.8535469524642752E-2"/>
                  <c:y val="-3.325053118360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4CC-4170-9138-616CCB4770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вже навчався в цьому університеті</c:v>
                </c:pt>
                <c:pt idx="1">
                  <c:v>щоб отримати більш високий рівень кваліфікації</c:v>
                </c:pt>
                <c:pt idx="2">
                  <c:v>рекомендували</c:v>
                </c:pt>
                <c:pt idx="3">
                  <c:v>навчання відповідає моїм очікуванням</c:v>
                </c:pt>
                <c:pt idx="4">
                  <c:v>випускники мають привабливу перспективу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8</c:v>
                </c:pt>
                <c:pt idx="2">
                  <c:v>15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CC-4170-9138-616CCB4770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levcenko</dc:creator>
  <cp:keywords/>
  <dc:description/>
  <cp:lastModifiedBy>olha levcenko</cp:lastModifiedBy>
  <cp:revision>2</cp:revision>
  <dcterms:created xsi:type="dcterms:W3CDTF">2021-06-15T10:21:00Z</dcterms:created>
  <dcterms:modified xsi:type="dcterms:W3CDTF">2021-06-15T10:21:00Z</dcterms:modified>
</cp:coreProperties>
</file>