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D7557B" w:rsidRPr="00EC3CA9" w:rsidTr="00157A63">
        <w:tc>
          <w:tcPr>
            <w:tcW w:w="3936" w:type="dxa"/>
            <w:shd w:val="clear" w:color="auto" w:fill="BFBFBF" w:themeFill="background1" w:themeFillShade="BF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Контролінг</w:t>
            </w:r>
          </w:p>
        </w:tc>
      </w:tr>
      <w:tr w:rsidR="00D7557B" w:rsidRPr="00D11FFA" w:rsidTr="00157A63">
        <w:trPr>
          <w:trHeight w:val="250"/>
        </w:trPr>
        <w:tc>
          <w:tcPr>
            <w:tcW w:w="3936" w:type="dxa"/>
          </w:tcPr>
          <w:p w:rsidR="00D7557B" w:rsidRPr="00D11FFA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D7557B" w:rsidRPr="00D11FFA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D7557B" w:rsidRPr="00EC3CA9" w:rsidTr="00157A63">
        <w:trPr>
          <w:trHeight w:val="250"/>
        </w:trPr>
        <w:tc>
          <w:tcPr>
            <w:tcW w:w="3936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7557B" w:rsidRPr="00EC3CA9" w:rsidTr="00157A63">
        <w:trPr>
          <w:trHeight w:val="268"/>
        </w:trPr>
        <w:tc>
          <w:tcPr>
            <w:tcW w:w="3936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D7557B" w:rsidRPr="00EC3CA9" w:rsidTr="00157A63">
        <w:tc>
          <w:tcPr>
            <w:tcW w:w="3936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D7557B" w:rsidRPr="00EC3CA9" w:rsidRDefault="00381F42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D7557B" w:rsidRPr="00D11FFA" w:rsidTr="00157A63">
        <w:tc>
          <w:tcPr>
            <w:tcW w:w="3936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теорія/Мікроекономіка</w:t>
            </w:r>
            <w:r w:rsidR="001F6B3F">
              <w:rPr>
                <w:rFonts w:ascii="Times New Roman" w:hAnsi="Times New Roman" w:cs="Times New Roman"/>
                <w:sz w:val="24"/>
                <w:szCs w:val="24"/>
              </w:rPr>
              <w:t>/Економіка підприємства</w:t>
            </w:r>
          </w:p>
        </w:tc>
      </w:tr>
      <w:tr w:rsidR="00D7557B" w:rsidRPr="00D11FFA" w:rsidTr="00157A63">
        <w:tc>
          <w:tcPr>
            <w:tcW w:w="3936" w:type="dxa"/>
          </w:tcPr>
          <w:p w:rsidR="00D7557B" w:rsidRPr="00D11FFA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6D44F8">
              <w:rPr>
                <w:rFonts w:ascii="Times New Roman" w:hAnsi="Times New Roman" w:cs="Times New Roman"/>
                <w:sz w:val="24"/>
              </w:rPr>
              <w:t>Концепція контролінгу</w:t>
            </w:r>
          </w:p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6D44F8">
              <w:rPr>
                <w:rFonts w:ascii="Times New Roman" w:hAnsi="Times New Roman" w:cs="Times New Roman"/>
                <w:sz w:val="24"/>
              </w:rPr>
              <w:t>Класифікація, поведінка та калькулювання витрат</w:t>
            </w:r>
          </w:p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6D44F8">
              <w:rPr>
                <w:rFonts w:ascii="Times New Roman" w:hAnsi="Times New Roman" w:cs="Times New Roman"/>
                <w:sz w:val="24"/>
              </w:rPr>
              <w:t>Аналіз взаємозв’язку витрат, обсягу діяльності та прибутку</w:t>
            </w:r>
            <w:r w:rsidRPr="006D44F8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D44F8">
              <w:rPr>
                <w:rFonts w:ascii="Times New Roman" w:hAnsi="Times New Roman" w:cs="Times New Roman"/>
                <w:sz w:val="24"/>
              </w:rPr>
              <w:t>(</w:t>
            </w:r>
            <w:r w:rsidRPr="006D44F8">
              <w:rPr>
                <w:rFonts w:ascii="Times New Roman" w:hAnsi="Times New Roman" w:cs="Times New Roman"/>
                <w:sz w:val="24"/>
                <w:lang w:val="en-US"/>
              </w:rPr>
              <w:t>CVP-а</w:t>
            </w:r>
            <w:r w:rsidRPr="006D44F8">
              <w:rPr>
                <w:rFonts w:ascii="Times New Roman" w:hAnsi="Times New Roman" w:cs="Times New Roman"/>
                <w:sz w:val="24"/>
              </w:rPr>
              <w:t>н</w:t>
            </w:r>
            <w:r w:rsidRPr="006D44F8">
              <w:rPr>
                <w:rFonts w:ascii="Times New Roman" w:hAnsi="Times New Roman" w:cs="Times New Roman"/>
                <w:sz w:val="24"/>
                <w:lang w:val="en-US"/>
              </w:rPr>
              <w:t>а</w:t>
            </w:r>
            <w:r w:rsidRPr="006D44F8">
              <w:rPr>
                <w:rFonts w:ascii="Times New Roman" w:hAnsi="Times New Roman" w:cs="Times New Roman"/>
                <w:sz w:val="24"/>
              </w:rPr>
              <w:t>л</w:t>
            </w:r>
            <w:proofErr w:type="spellStart"/>
            <w:r w:rsidRPr="006D44F8">
              <w:rPr>
                <w:rFonts w:ascii="Times New Roman" w:hAnsi="Times New Roman" w:cs="Times New Roman"/>
                <w:sz w:val="24"/>
                <w:lang w:val="en-US"/>
              </w:rPr>
              <w:t>із</w:t>
            </w:r>
            <w:proofErr w:type="spellEnd"/>
            <w:r w:rsidRPr="006D44F8">
              <w:rPr>
                <w:rFonts w:ascii="Times New Roman" w:hAnsi="Times New Roman" w:cs="Times New Roman"/>
                <w:sz w:val="24"/>
                <w:lang w:val="en-US"/>
              </w:rPr>
              <w:t>)</w:t>
            </w:r>
          </w:p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D44F8">
              <w:rPr>
                <w:rFonts w:ascii="Times New Roman" w:eastAsiaTheme="majorEastAsia" w:hAnsi="Times New Roman" w:cs="Times New Roman"/>
                <w:sz w:val="24"/>
                <w:szCs w:val="24"/>
              </w:rPr>
              <w:t>Аналіз релевантної інформації для прийняття управлінських рішень</w:t>
            </w:r>
          </w:p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6D44F8">
              <w:rPr>
                <w:rFonts w:ascii="Times New Roman" w:eastAsiaTheme="majorEastAsia" w:hAnsi="Times New Roman" w:cs="Times New Roman"/>
                <w:sz w:val="24"/>
                <w:szCs w:val="24"/>
              </w:rPr>
              <w:t>Бюджетне планування і контроль</w:t>
            </w:r>
          </w:p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6D44F8">
              <w:rPr>
                <w:rFonts w:ascii="Times New Roman" w:eastAsiaTheme="majorEastAsia" w:hAnsi="Times New Roman" w:cs="Times New Roman"/>
                <w:sz w:val="24"/>
                <w:szCs w:val="24"/>
              </w:rPr>
              <w:t>Концепція центрів відповідальності</w:t>
            </w:r>
          </w:p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6D44F8">
              <w:rPr>
                <w:rFonts w:ascii="Times New Roman" w:eastAsia="Arial Unicode MS" w:hAnsi="Times New Roman" w:cs="Times New Roman"/>
                <w:sz w:val="24"/>
                <w:szCs w:val="24"/>
              </w:rPr>
              <w:t>Діагностика фінансово-господарського стану підприємства</w:t>
            </w:r>
          </w:p>
          <w:p w:rsidR="00D7557B" w:rsidRPr="006D44F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4F8">
              <w:rPr>
                <w:rFonts w:ascii="Times New Roman" w:hAnsi="Times New Roman" w:cs="Times New Roman"/>
                <w:sz w:val="24"/>
                <w:szCs w:val="24"/>
              </w:rPr>
              <w:t>Тема 8. Організаційно-методичні основи створення системи контролінгу на підприємстві</w:t>
            </w:r>
          </w:p>
        </w:tc>
      </w:tr>
      <w:tr w:rsidR="00D7557B" w:rsidRPr="00D11FFA" w:rsidTr="00157A63">
        <w:tc>
          <w:tcPr>
            <w:tcW w:w="3936" w:type="dxa"/>
          </w:tcPr>
          <w:p w:rsidR="00D7557B" w:rsidRPr="00EC3CA9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D7557B" w:rsidRPr="004131C9" w:rsidRDefault="00D7557B" w:rsidP="00413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сучасного інструментарію контролінгу </w:t>
            </w:r>
            <w:r w:rsidR="001F6B3F" w:rsidRPr="004131C9">
              <w:rPr>
                <w:rFonts w:ascii="Times New Roman" w:hAnsi="Times New Roman" w:cs="Times New Roman"/>
                <w:sz w:val="24"/>
                <w:szCs w:val="24"/>
              </w:rPr>
              <w:t>допоможе майбутньому менеджеру приймати обґрунтовані рішення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31C9" w:rsidRPr="004131C9">
              <w:rPr>
                <w:rFonts w:ascii="Times New Roman" w:hAnsi="Times New Roman" w:cs="Times New Roman"/>
                <w:sz w:val="24"/>
                <w:szCs w:val="24"/>
              </w:rPr>
              <w:t>Контролінг – це образ мислення керівників. Доступний л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екційний матеріал у формі презентацій, практичні заняття – </w:t>
            </w:r>
            <w:r w:rsidR="00AD7BF0"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освоєння 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алгоритмів прийняття управлінських рішень</w:t>
            </w:r>
          </w:p>
        </w:tc>
      </w:tr>
      <w:tr w:rsidR="00D7557B" w:rsidRPr="00D11FFA" w:rsidTr="00157A63">
        <w:tc>
          <w:tcPr>
            <w:tcW w:w="3936" w:type="dxa"/>
          </w:tcPr>
          <w:p w:rsidR="00D7557B" w:rsidRPr="00D11FFA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D7557B" w:rsidRPr="00D11FFA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D7557B" w:rsidRPr="00B77CE9" w:rsidRDefault="00D7557B" w:rsidP="00D7557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57B"/>
    <w:rsid w:val="00075771"/>
    <w:rsid w:val="000C4185"/>
    <w:rsid w:val="000C630D"/>
    <w:rsid w:val="000F340C"/>
    <w:rsid w:val="000F34D8"/>
    <w:rsid w:val="001467F7"/>
    <w:rsid w:val="001F6B3F"/>
    <w:rsid w:val="00381F42"/>
    <w:rsid w:val="003B28B0"/>
    <w:rsid w:val="004131C9"/>
    <w:rsid w:val="00425478"/>
    <w:rsid w:val="00492DB7"/>
    <w:rsid w:val="004A7E74"/>
    <w:rsid w:val="006157CD"/>
    <w:rsid w:val="008A0D17"/>
    <w:rsid w:val="009E55FB"/>
    <w:rsid w:val="00AD7BF0"/>
    <w:rsid w:val="00AE78A1"/>
    <w:rsid w:val="00BA2C84"/>
    <w:rsid w:val="00D7557B"/>
    <w:rsid w:val="00F90FEB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7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57B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7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57B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2021-03-11T14:16:00Z</dcterms:created>
  <dcterms:modified xsi:type="dcterms:W3CDTF">2021-03-11T14:16:00Z</dcterms:modified>
</cp:coreProperties>
</file>