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B2" w:rsidRDefault="009320B2" w:rsidP="009320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478D" w:rsidRPr="00AA280E" w:rsidRDefault="009320B2" w:rsidP="009320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80E">
        <w:rPr>
          <w:rFonts w:ascii="Times New Roman" w:hAnsi="Times New Roman" w:cs="Times New Roman"/>
          <w:b/>
          <w:sz w:val="24"/>
          <w:szCs w:val="24"/>
        </w:rPr>
        <w:t>151 Автоматизація та комп’ютерно-інтегровані технології</w:t>
      </w:r>
    </w:p>
    <w:tbl>
      <w:tblPr>
        <w:tblStyle w:val="a3"/>
        <w:tblpPr w:leftFromText="180" w:rightFromText="180" w:vertAnchor="page" w:horzAnchor="margin" w:tblpXSpec="center" w:tblpY="2466"/>
        <w:tblW w:w="9882" w:type="dxa"/>
        <w:tblInd w:w="0" w:type="dxa"/>
        <w:tblLook w:val="04A0" w:firstRow="1" w:lastRow="0" w:firstColumn="1" w:lastColumn="0" w:noHBand="0" w:noVBand="1"/>
      </w:tblPr>
      <w:tblGrid>
        <w:gridCol w:w="6345"/>
        <w:gridCol w:w="1179"/>
        <w:gridCol w:w="1179"/>
        <w:gridCol w:w="1179"/>
      </w:tblGrid>
      <w:tr w:rsidR="009320B2" w:rsidRPr="00AA280E" w:rsidTr="009320B2">
        <w:trPr>
          <w:trHeight w:val="37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Дисципліна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Кредитів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</w:t>
            </w:r>
          </w:p>
        </w:tc>
      </w:tr>
      <w:tr w:rsidR="009320B2" w:rsidRPr="00AA280E" w:rsidTr="009320B2">
        <w:trPr>
          <w:trHeight w:val="37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pStyle w:val="docdata"/>
              <w:rPr>
                <w:bCs/>
                <w:lang w:eastAsia="uk-UA"/>
              </w:rPr>
            </w:pPr>
            <w:r w:rsidRPr="00AA280E">
              <w:rPr>
                <w:rFonts w:eastAsia="ArialMT"/>
                <w:lang w:eastAsia="uk-UA"/>
              </w:rPr>
              <w:t>Мережі рухомого зв’язку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ТТА</w:t>
            </w:r>
          </w:p>
        </w:tc>
      </w:tr>
      <w:tr w:rsidR="009320B2" w:rsidRPr="00AA280E" w:rsidTr="009320B2">
        <w:trPr>
          <w:trHeight w:val="37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80E">
              <w:rPr>
                <w:rFonts w:ascii="Times New Roman" w:eastAsia="ArialMT" w:hAnsi="Times New Roman" w:cs="Times New Roman"/>
                <w:sz w:val="24"/>
                <w:szCs w:val="24"/>
              </w:rPr>
              <w:t>Пристрої приймання та обробки сигналів у засобах зв'язку.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jc w:val="center"/>
              <w:rPr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ТТА</w:t>
            </w:r>
          </w:p>
        </w:tc>
      </w:tr>
      <w:tr w:rsidR="009320B2" w:rsidRPr="00AA280E" w:rsidTr="009320B2">
        <w:trPr>
          <w:trHeight w:val="37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pStyle w:val="docdata"/>
              <w:rPr>
                <w:bCs/>
                <w:lang w:eastAsia="uk-UA"/>
              </w:rPr>
            </w:pPr>
            <w:r w:rsidRPr="00AA280E">
              <w:rPr>
                <w:rFonts w:eastAsia="ArialMT"/>
                <w:lang w:eastAsia="uk-UA"/>
              </w:rPr>
              <w:t>Мережі цифрового безпровідного зв’язку на залізничному транспорті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jc w:val="center"/>
              <w:rPr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ТТА</w:t>
            </w:r>
          </w:p>
        </w:tc>
      </w:tr>
      <w:tr w:rsidR="009320B2" w:rsidRPr="00AA280E" w:rsidTr="009320B2">
        <w:trPr>
          <w:trHeight w:val="46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pStyle w:val="docdata"/>
              <w:rPr>
                <w:bCs/>
                <w:lang w:eastAsia="uk-UA"/>
              </w:rPr>
            </w:pPr>
            <w:r w:rsidRPr="00AA280E">
              <w:rPr>
                <w:rFonts w:eastAsia="ArialMT"/>
                <w:lang w:eastAsia="uk-UA"/>
              </w:rPr>
              <w:t>Проблеми сучасних систем передачі дискретної  інформації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B2" w:rsidRPr="00AA280E" w:rsidRDefault="009320B2" w:rsidP="009320B2">
            <w:pPr>
              <w:jc w:val="center"/>
              <w:rPr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ТТА</w:t>
            </w:r>
          </w:p>
        </w:tc>
      </w:tr>
      <w:tr w:rsidR="00CA5456" w:rsidRPr="00AA280E" w:rsidTr="009320B2">
        <w:trPr>
          <w:trHeight w:val="46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56" w:rsidRPr="00AA280E" w:rsidRDefault="00CA5456" w:rsidP="00CA54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80E">
              <w:rPr>
                <w:rFonts w:ascii="Times New Roman" w:eastAsia="ArialMT" w:hAnsi="Times New Roman" w:cs="Times New Roman"/>
                <w:sz w:val="24"/>
                <w:szCs w:val="24"/>
              </w:rPr>
              <w:t>Інтегровані  мережі  оперативно-технологічного зв’язку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56" w:rsidRPr="00AA280E" w:rsidRDefault="00CA5456" w:rsidP="00CA54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56" w:rsidRPr="00AA280E" w:rsidRDefault="00CA5456" w:rsidP="00CA54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56" w:rsidRPr="00AA280E" w:rsidRDefault="00CA5456" w:rsidP="00CA5456">
            <w:pPr>
              <w:jc w:val="center"/>
              <w:rPr>
                <w:sz w:val="24"/>
                <w:szCs w:val="24"/>
              </w:rPr>
            </w:pPr>
            <w:r w:rsidRPr="00AA280E">
              <w:rPr>
                <w:rFonts w:ascii="Times New Roman" w:hAnsi="Times New Roman" w:cs="Times New Roman"/>
                <w:bCs/>
                <w:sz w:val="24"/>
                <w:szCs w:val="24"/>
              </w:rPr>
              <w:t>ТТА</w:t>
            </w:r>
          </w:p>
        </w:tc>
      </w:tr>
    </w:tbl>
    <w:p w:rsidR="009320B2" w:rsidRPr="009320B2" w:rsidRDefault="009320B2" w:rsidP="009320B2">
      <w:pPr>
        <w:spacing w:after="0" w:line="360" w:lineRule="auto"/>
        <w:jc w:val="center"/>
        <w:rPr>
          <w:b/>
        </w:rPr>
      </w:pPr>
      <w:r w:rsidRPr="009320B2">
        <w:rPr>
          <w:rFonts w:ascii="Times New Roman" w:hAnsi="Times New Roman" w:cs="Times New Roman"/>
          <w:b/>
          <w:sz w:val="24"/>
        </w:rPr>
        <w:t xml:space="preserve">Освітньо-професійна програма </w:t>
      </w:r>
      <w:bookmarkStart w:id="0" w:name="_GoBack"/>
      <w:bookmarkEnd w:id="0"/>
      <w:r w:rsidRPr="009320B2">
        <w:rPr>
          <w:rFonts w:ascii="Times New Roman" w:hAnsi="Times New Roman" w:cs="Times New Roman"/>
          <w:b/>
          <w:sz w:val="24"/>
        </w:rPr>
        <w:t>«Автоматизовані системи технологічного зв’язку»</w:t>
      </w:r>
    </w:p>
    <w:sectPr w:rsidR="009320B2" w:rsidRPr="009320B2" w:rsidSect="00932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A8"/>
    <w:rsid w:val="0022478D"/>
    <w:rsid w:val="009320B2"/>
    <w:rsid w:val="00AA280E"/>
    <w:rsid w:val="00C412A8"/>
    <w:rsid w:val="00CA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B2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93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320B2"/>
    <w:pPr>
      <w:spacing w:after="0" w:line="240" w:lineRule="auto"/>
    </w:pPr>
    <w:rPr>
      <w:rFonts w:eastAsiaTheme="minorEastAsia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B2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93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320B2"/>
    <w:pPr>
      <w:spacing w:after="0" w:line="240" w:lineRule="auto"/>
    </w:pPr>
    <w:rPr>
      <w:rFonts w:eastAsiaTheme="minorEastAsia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2020-11-12T12:55:00Z</cp:lastPrinted>
  <dcterms:created xsi:type="dcterms:W3CDTF">2020-11-12T12:49:00Z</dcterms:created>
  <dcterms:modified xsi:type="dcterms:W3CDTF">2020-11-13T08:57:00Z</dcterms:modified>
</cp:coreProperties>
</file>