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E3" w:rsidRPr="009949E3" w:rsidRDefault="009949E3" w:rsidP="009949E3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9949E3">
        <w:rPr>
          <w:rFonts w:ascii="Times New Roman" w:hAnsi="Times New Roman"/>
          <w:sz w:val="28"/>
          <w:szCs w:val="28"/>
          <w:lang w:val="uk-UA"/>
        </w:rPr>
        <w:t>ПРОЕКТ</w:t>
      </w:r>
    </w:p>
    <w:tbl>
      <w:tblPr>
        <w:tblW w:w="694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142024" w:rsidRPr="00C51904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0BD4" w:rsidRPr="00C51904" w:rsidRDefault="00F40BD4" w:rsidP="00F40BD4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904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F40BD4" w:rsidRPr="00C51904" w:rsidRDefault="00F40BD4" w:rsidP="00F40BD4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9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наказом </w:t>
            </w:r>
            <w:r w:rsidR="009857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ДУІТ № ________________          </w:t>
            </w:r>
            <w:r w:rsidRPr="00C519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857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250639" w:rsidRPr="00C51904" w:rsidRDefault="00F40BD4" w:rsidP="00985755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9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985755">
              <w:rPr>
                <w:rFonts w:ascii="Times New Roman" w:hAnsi="Times New Roman"/>
                <w:sz w:val="24"/>
                <w:szCs w:val="24"/>
                <w:lang w:val="uk-UA"/>
              </w:rPr>
              <w:t>_______________</w:t>
            </w:r>
            <w:r w:rsidRPr="00C51904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</w:tr>
      <w:tr w:rsidR="00142024" w:rsidRPr="008862AE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7AAB" w:rsidRPr="00877AAB" w:rsidRDefault="00877AAB" w:rsidP="00142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024" w:rsidRDefault="00142024" w:rsidP="00142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3E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Положення </w:t>
            </w:r>
          </w:p>
          <w:p w:rsidR="00142024" w:rsidRDefault="00142024" w:rsidP="00142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3E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планування і облік наукової, методичної та організаційної роботи </w:t>
            </w:r>
          </w:p>
          <w:p w:rsidR="00142024" w:rsidRPr="00142024" w:rsidRDefault="00142024" w:rsidP="00142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0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науково-педагогічних працівників </w:t>
            </w:r>
          </w:p>
          <w:p w:rsidR="00142024" w:rsidRPr="00463E31" w:rsidRDefault="00985755" w:rsidP="00142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Державного університету інфраструктури та технологій</w:t>
            </w:r>
          </w:p>
        </w:tc>
      </w:tr>
      <w:tr w:rsidR="00142024" w:rsidRPr="008862AE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42024" w:rsidRPr="008862AE" w:rsidRDefault="00142024" w:rsidP="0095669C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E027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Загальні положення</w:t>
            </w:r>
          </w:p>
        </w:tc>
      </w:tr>
      <w:tr w:rsidR="007C6D98" w:rsidRPr="008862AE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6D98" w:rsidRPr="00687A1B" w:rsidRDefault="007C6D98" w:rsidP="00985755">
            <w:pPr>
              <w:pStyle w:val="a6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>Положення розроблено з метою упорядкування планування та обліку, наукової</w:t>
            </w:r>
            <w:r w:rsidR="000B2CD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B2CD4"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методичної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організаційної роботи, яка виконується науково-педагогічними працівниками </w:t>
            </w:r>
            <w:r w:rsidR="00985755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Університету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протяго</w:t>
            </w:r>
            <w:r w:rsidR="00DA21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 усього навчального року, 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>визначає правила і норми часу для розрахунку навантаження науково-</w:t>
            </w:r>
            <w:r w:rsidR="000B2CD4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педагогічних працівників щодо його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планування та обліку. </w:t>
            </w:r>
          </w:p>
        </w:tc>
      </w:tr>
      <w:tr w:rsidR="00142024" w:rsidRPr="00C51904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42024" w:rsidRPr="00C51904" w:rsidRDefault="00142024" w:rsidP="000B2CD4">
            <w:pPr>
              <w:pStyle w:val="a6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5190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Планування робочого часу науково-педагогічних працівників здійснюється </w:t>
            </w:r>
            <w:r w:rsidR="000B2CD4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перед</w:t>
            </w:r>
            <w:r w:rsidR="00F40BD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="0096158F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початк</w:t>
            </w:r>
            <w:r w:rsidR="000B2CD4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ом</w:t>
            </w:r>
            <w:r w:rsidR="0096158F" w:rsidRPr="00C5190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навчальн</w:t>
            </w:r>
            <w:r w:rsidR="00127C92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ого</w:t>
            </w:r>
            <w:r w:rsidR="0096158F" w:rsidRPr="00C5190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</w:t>
            </w:r>
            <w:r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к</w:t>
            </w:r>
            <w:r w:rsidR="0096158F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у</w:t>
            </w:r>
            <w:r w:rsidR="00F40BD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C51904">
              <w:rPr>
                <w:rFonts w:ascii="Times New Roman" w:hAnsi="Times New Roman"/>
                <w:sz w:val="24"/>
                <w:szCs w:val="28"/>
                <w:lang w:val="uk-UA"/>
              </w:rPr>
              <w:t>і відображається в індивідуальному плані.</w:t>
            </w:r>
          </w:p>
        </w:tc>
      </w:tr>
      <w:tr w:rsidR="00142024" w:rsidRPr="00C51904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42024" w:rsidRPr="00C51904" w:rsidRDefault="00142024" w:rsidP="000B2CD4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5190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Загальний робочий час науково-педагогічного працівника </w:t>
            </w:r>
            <w:r w:rsidR="005E3EC5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розраховується</w:t>
            </w:r>
            <w:r w:rsidR="000B2CD4" w:rsidRPr="00C5190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, виходячи з кількості робочих днів протягом навчального року і 36-годинного робочого тижня, та </w:t>
            </w:r>
            <w:r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визначається обсягом його навчальної, наукової, методичної</w:t>
            </w:r>
            <w:r w:rsidR="008426A3" w:rsidRPr="00C5190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, </w:t>
            </w:r>
            <w:r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організацій</w:t>
            </w:r>
            <w:r w:rsidR="0019262C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ної та інших видів роботи</w:t>
            </w:r>
            <w:r w:rsidR="008426A3" w:rsidRPr="00C51904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</w:tr>
      <w:tr w:rsidR="007C6D98" w:rsidRPr="008862AE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6D98" w:rsidRPr="00687A1B" w:rsidRDefault="007C6D98" w:rsidP="0096158F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>Планування наукової, методичної та організаційної роботи здійснюється науково-педагогічними працівниками в електронному вигляді відповідно до норм, наведених у Положенні, а в роздрукованому вигляді додається до індивідуального плану. Норми встановлюються, виходячи з астрономічної години (60 хвилин).</w:t>
            </w:r>
          </w:p>
        </w:tc>
      </w:tr>
    </w:tbl>
    <w:p w:rsidR="00F42455" w:rsidRDefault="00F42455">
      <w:r>
        <w:br w:type="page"/>
      </w:r>
    </w:p>
    <w:tbl>
      <w:tblPr>
        <w:tblW w:w="694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7C6D98" w:rsidRPr="008862AE" w:rsidTr="00F42455">
        <w:trPr>
          <w:trHeight w:val="79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6D98" w:rsidRPr="00687A1B" w:rsidRDefault="00F42455" w:rsidP="00985755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Види робіт, які невраховані в таблиці, за узгодженням з відділами що контролюють виконання певного виду, зазначаються в інших видах робіт, які відкриваються під кожного викладача окремо.</w:t>
            </w:r>
          </w:p>
        </w:tc>
      </w:tr>
      <w:tr w:rsidR="00F42455" w:rsidRPr="008862AE" w:rsidTr="00F42455">
        <w:trPr>
          <w:trHeight w:val="87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2455" w:rsidRDefault="00F42455" w:rsidP="00985755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Формування плану кафедри здійснює завідувач кафедри. Формування плану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Університету</w:t>
            </w: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можуть здійснюва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ти працівники науково-дослідної</w:t>
            </w: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частини</w:t>
            </w: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>, навчального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-методичного відділу.</w:t>
            </w:r>
          </w:p>
        </w:tc>
      </w:tr>
      <w:tr w:rsidR="007C6D98" w:rsidRPr="008862AE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6D98" w:rsidRPr="00687A1B" w:rsidRDefault="007C6D98" w:rsidP="0096158F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>Протягом семестру (навчального року) можливе коригування змісту запланованих робіт та розподілу навантаження науково-педагогічних працівників у межах робочого часу на навчальний рік.</w:t>
            </w:r>
          </w:p>
        </w:tc>
      </w:tr>
      <w:tr w:rsidR="007C6D98" w:rsidRPr="008862AE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6D98" w:rsidRPr="00687A1B" w:rsidRDefault="007C6D98" w:rsidP="000B2CD4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проведення узагальненого обліку методичної, наукової, організаційної роботи кожний науково-педагогічний працівник </w:t>
            </w:r>
            <w:r w:rsidR="000B2CD4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року, але не пізніше як за п'ять днів після закінчення навчального семестру, звітує щодо фактично виконаної роботи.</w:t>
            </w:r>
          </w:p>
        </w:tc>
      </w:tr>
      <w:tr w:rsidR="007C6D98" w:rsidRPr="008862AE" w:rsidTr="001309C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6D98" w:rsidRPr="00687A1B" w:rsidRDefault="007C6D98" w:rsidP="00DA21FF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>Звіт про виконання наукової, методичної та організаційної роботи здійснюється науково-педагогічними працівниками в електронному вигляді і підтверджується відповідними документами. Контроль за звітністю можуть здійснювати працівники науково-дослідн</w:t>
            </w:r>
            <w:r w:rsidR="00DA21FF">
              <w:rPr>
                <w:rFonts w:ascii="Times New Roman" w:hAnsi="Times New Roman"/>
                <w:sz w:val="24"/>
                <w:szCs w:val="28"/>
                <w:lang w:val="uk-UA"/>
              </w:rPr>
              <w:t>ого</w:t>
            </w: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="00DA21FF">
              <w:rPr>
                <w:rFonts w:ascii="Times New Roman" w:hAnsi="Times New Roman"/>
                <w:sz w:val="24"/>
                <w:szCs w:val="28"/>
                <w:lang w:val="uk-UA"/>
              </w:rPr>
              <w:t>сектору</w:t>
            </w:r>
            <w:r w:rsidR="00985755">
              <w:rPr>
                <w:rFonts w:ascii="Times New Roman" w:hAnsi="Times New Roman"/>
                <w:sz w:val="24"/>
                <w:szCs w:val="28"/>
                <w:lang w:val="uk-UA"/>
              </w:rPr>
              <w:t>, навчально-методичного</w:t>
            </w: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відділу, а також відповідальна особа на факультеті.</w:t>
            </w:r>
          </w:p>
        </w:tc>
      </w:tr>
      <w:tr w:rsidR="00142024" w:rsidRPr="00387BB7" w:rsidTr="00F4245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58F" w:rsidRPr="00687A1B" w:rsidRDefault="007C6D98" w:rsidP="00F42455">
            <w:pPr>
              <w:pStyle w:val="a6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 w:val="24"/>
                <w:szCs w:val="28"/>
                <w:lang w:val="uk-UA"/>
              </w:rPr>
              <w:t>Формування звітності кафедри здійснює завідувач кафедри.</w:t>
            </w:r>
            <w:r w:rsidR="00F40BD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звітності </w:t>
            </w:r>
            <w:r w:rsidR="00985755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Університету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можуть здійснюва</w:t>
            </w:r>
            <w:r w:rsidR="00F42455">
              <w:rPr>
                <w:rFonts w:ascii="Times New Roman" w:hAnsi="Times New Roman"/>
                <w:sz w:val="24"/>
                <w:szCs w:val="24"/>
                <w:lang w:val="uk-UA"/>
              </w:rPr>
              <w:t>ти працівники науково-дослідного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42455">
              <w:rPr>
                <w:rFonts w:ascii="Times New Roman" w:hAnsi="Times New Roman"/>
                <w:sz w:val="24"/>
                <w:szCs w:val="24"/>
                <w:lang w:val="uk-UA"/>
              </w:rPr>
              <w:t>сектору</w:t>
            </w:r>
            <w:r w:rsidR="00985755">
              <w:rPr>
                <w:rFonts w:ascii="Times New Roman" w:hAnsi="Times New Roman"/>
                <w:sz w:val="24"/>
                <w:szCs w:val="24"/>
                <w:lang w:val="uk-UA"/>
              </w:rPr>
              <w:t>, навчально-методичного</w:t>
            </w:r>
            <w:r w:rsidRPr="00687A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відділу.</w:t>
            </w:r>
          </w:p>
        </w:tc>
      </w:tr>
      <w:tr w:rsidR="008426A3" w:rsidRPr="001E4A79" w:rsidTr="00F4245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4134" w:rsidRPr="00F42455" w:rsidRDefault="00EF17C2" w:rsidP="00AF4134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Враховуючи</w:t>
            </w:r>
            <w:r w:rsidR="001E4A79" w:rsidRPr="001E4A7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факт невиконання (часткового виконання) або перевиконання будь-якого з видів робіт, і</w:t>
            </w:r>
            <w:r w:rsidR="007C6D98" w:rsidRPr="001E4A7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ндивідуальні та кафедральні звіти аналізуються для подальшого прийняття управлінських рішень відповідно до чинного законодавства і положень </w:t>
            </w:r>
            <w:r w:rsidR="00985755">
              <w:rPr>
                <w:rFonts w:ascii="Times New Roman" w:hAnsi="Times New Roman"/>
                <w:sz w:val="24"/>
                <w:szCs w:val="28"/>
                <w:lang w:val="uk-UA"/>
              </w:rPr>
              <w:t>Університету</w:t>
            </w:r>
            <w:r w:rsidR="007C6D98" w:rsidRPr="001E4A79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</w:tr>
    </w:tbl>
    <w:p w:rsidR="00F42455" w:rsidRDefault="00F42455">
      <w:r>
        <w:br w:type="page"/>
      </w:r>
    </w:p>
    <w:tbl>
      <w:tblPr>
        <w:tblW w:w="694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835"/>
        <w:gridCol w:w="429"/>
        <w:gridCol w:w="425"/>
        <w:gridCol w:w="418"/>
        <w:gridCol w:w="433"/>
        <w:gridCol w:w="141"/>
        <w:gridCol w:w="142"/>
        <w:gridCol w:w="135"/>
        <w:gridCol w:w="7"/>
        <w:gridCol w:w="280"/>
        <w:gridCol w:w="1137"/>
      </w:tblGrid>
      <w:tr w:rsidR="002D01F2" w:rsidRPr="008862AE" w:rsidTr="00E40C8B"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01F2" w:rsidRPr="00687A1B" w:rsidRDefault="008426A3" w:rsidP="00877AAB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687A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Нормування наукової роботи</w:t>
            </w:r>
          </w:p>
        </w:tc>
      </w:tr>
      <w:tr w:rsidR="005B3ACB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3ACB" w:rsidRPr="001309C4" w:rsidRDefault="005B3ACB" w:rsidP="000B0D3A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B3ACB" w:rsidRPr="00687A1B" w:rsidRDefault="005B3ACB" w:rsidP="00877AA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87A1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Керівництво науково-дослідною роботою студентів</w:t>
            </w:r>
          </w:p>
        </w:tc>
      </w:tr>
      <w:tr w:rsidR="0057016A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16A" w:rsidRPr="001309C4" w:rsidRDefault="0057016A" w:rsidP="001309C4">
            <w:pPr>
              <w:pStyle w:val="ad"/>
              <w:numPr>
                <w:ilvl w:val="1"/>
                <w:numId w:val="10"/>
              </w:numPr>
              <w:spacing w:line="240" w:lineRule="auto"/>
              <w:ind w:left="431" w:hanging="4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016A" w:rsidRPr="00687A1B" w:rsidRDefault="0057016A" w:rsidP="000D33E3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FC71B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Публікація наукової статті студента </w:t>
            </w:r>
            <w:r w:rsidRPr="0057016A">
              <w:rPr>
                <w:rFonts w:ascii="Times New Roman" w:hAnsi="Times New Roman"/>
                <w:sz w:val="24"/>
                <w:szCs w:val="24"/>
                <w:lang w:val="uk-UA"/>
              </w:rPr>
              <w:t>(за одну статтю)</w:t>
            </w:r>
          </w:p>
        </w:tc>
      </w:tr>
      <w:tr w:rsidR="00EF295C" w:rsidRPr="008862AE" w:rsidTr="009A73B7">
        <w:trPr>
          <w:trHeight w:val="24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295C" w:rsidRPr="00EF295C" w:rsidRDefault="00EF295C" w:rsidP="00EF295C">
            <w:pPr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F295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1.1.1.</w:t>
            </w:r>
          </w:p>
        </w:tc>
        <w:tc>
          <w:tcPr>
            <w:tcW w:w="638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295C" w:rsidRPr="000D33E3" w:rsidRDefault="00EF295C" w:rsidP="000B17B6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За кордоном</w:t>
            </w:r>
          </w:p>
        </w:tc>
      </w:tr>
      <w:tr w:rsidR="00DA21FF" w:rsidRPr="00DA21FF" w:rsidTr="009949E3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21FF" w:rsidRPr="001309C4" w:rsidRDefault="00DA21FF" w:rsidP="001309C4">
            <w:pPr>
              <w:pStyle w:val="ad"/>
              <w:spacing w:line="240" w:lineRule="auto"/>
              <w:ind w:left="357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21FF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У виданнях, що і</w:t>
            </w:r>
            <w:r w:rsidR="00DA21FF" w:rsidRPr="00A7307A">
              <w:rPr>
                <w:rFonts w:ascii="Times New Roman" w:hAnsi="Times New Roman"/>
                <w:lang w:val="uk-UA"/>
              </w:rPr>
              <w:t xml:space="preserve">ндексується в науково-метричних базах даних </w:t>
            </w:r>
            <w:r w:rsidR="00DA21FF" w:rsidRPr="00A7307A">
              <w:rPr>
                <w:rFonts w:ascii="Times New Roman" w:eastAsia="MS Mincho" w:hAnsi="Times New Roman"/>
                <w:lang w:eastAsia="ru-RU"/>
              </w:rPr>
              <w:t>Scopus</w:t>
            </w:r>
            <w:r w:rsidR="00DA21FF" w:rsidRPr="00A7307A">
              <w:rPr>
                <w:rFonts w:ascii="Times New Roman" w:eastAsia="MS Mincho" w:hAnsi="Times New Roman"/>
                <w:lang w:val="uk-UA" w:eastAsia="ru-RU"/>
              </w:rPr>
              <w:t xml:space="preserve"> або </w:t>
            </w:r>
            <w:r w:rsidR="00DA21FF" w:rsidRPr="00A7307A">
              <w:rPr>
                <w:rFonts w:ascii="Times New Roman" w:eastAsia="MS Mincho" w:hAnsi="Times New Roman"/>
                <w:lang w:val="en-US" w:eastAsia="ru-RU"/>
              </w:rPr>
              <w:t>Web</w:t>
            </w:r>
            <w:r w:rsidR="00DA21FF" w:rsidRPr="00A7307A">
              <w:rPr>
                <w:rFonts w:ascii="Times New Roman" w:eastAsia="MS Mincho" w:hAnsi="Times New Roman"/>
                <w:lang w:val="uk-UA" w:eastAsia="ru-RU"/>
              </w:rPr>
              <w:t xml:space="preserve"> </w:t>
            </w:r>
            <w:r w:rsidR="00DA21FF" w:rsidRPr="00A7307A">
              <w:rPr>
                <w:rFonts w:ascii="Times New Roman" w:eastAsia="MS Mincho" w:hAnsi="Times New Roman"/>
                <w:lang w:val="en-US" w:eastAsia="ru-RU"/>
              </w:rPr>
              <w:t>of</w:t>
            </w:r>
            <w:r w:rsidR="00DA21FF" w:rsidRPr="00A7307A">
              <w:rPr>
                <w:rFonts w:ascii="Times New Roman" w:eastAsia="MS Mincho" w:hAnsi="Times New Roman"/>
                <w:lang w:val="uk-UA" w:eastAsia="ru-RU"/>
              </w:rPr>
              <w:t xml:space="preserve"> </w:t>
            </w:r>
            <w:r w:rsidR="00DA21FF" w:rsidRPr="00A7307A">
              <w:rPr>
                <w:rFonts w:ascii="Times New Roman" w:eastAsia="MS Mincho" w:hAnsi="Times New Roman"/>
                <w:lang w:val="en-US" w:eastAsia="ru-RU"/>
              </w:rPr>
              <w:t>Science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21FF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150 годин</w:t>
            </w:r>
          </w:p>
        </w:tc>
      </w:tr>
      <w:tr w:rsidR="001309C4" w:rsidRPr="00A13880" w:rsidTr="009949E3">
        <w:tc>
          <w:tcPr>
            <w:tcW w:w="5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9C4" w:rsidRPr="001309C4" w:rsidRDefault="001309C4" w:rsidP="001309C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309C4" w:rsidRPr="00A7307A" w:rsidRDefault="0066381A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309C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200</w:t>
            </w:r>
            <w:r w:rsidR="001309C4" w:rsidRPr="00A7307A">
              <w:rPr>
                <w:rFonts w:ascii="Times New Roman" w:hAnsi="Times New Roman"/>
                <w:lang w:val="uk-UA"/>
              </w:rPr>
              <w:t xml:space="preserve"> годин</w:t>
            </w:r>
          </w:p>
        </w:tc>
      </w:tr>
      <w:tr w:rsidR="00A42164" w:rsidRPr="00A13880" w:rsidTr="009949E3">
        <w:tc>
          <w:tcPr>
            <w:tcW w:w="5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У виданнях, що індексується в науково-</w:t>
            </w:r>
            <w:r w:rsidR="0066381A" w:rsidRPr="00A7307A">
              <w:rPr>
                <w:rFonts w:ascii="Times New Roman" w:hAnsi="Times New Roman"/>
                <w:lang w:val="uk-UA"/>
              </w:rPr>
              <w:t xml:space="preserve">метричних базах даних, але не </w:t>
            </w:r>
            <w:r w:rsidRPr="00A7307A">
              <w:rPr>
                <w:rFonts w:ascii="Times New Roman" w:eastAsia="MS Mincho" w:hAnsi="Times New Roman"/>
                <w:lang w:eastAsia="ru-RU"/>
              </w:rPr>
              <w:t>Scopus</w:t>
            </w:r>
            <w:r w:rsidRPr="00A7307A">
              <w:rPr>
                <w:rFonts w:ascii="Times New Roman" w:eastAsia="MS Mincho" w:hAnsi="Times New Roman"/>
                <w:lang w:val="uk-UA" w:eastAsia="ru-RU"/>
              </w:rPr>
              <w:t xml:space="preserve"> або </w:t>
            </w:r>
            <w:r w:rsidRPr="00A7307A">
              <w:rPr>
                <w:rFonts w:ascii="Times New Roman" w:eastAsia="MS Mincho" w:hAnsi="Times New Roman"/>
                <w:lang w:val="en-US" w:eastAsia="ru-RU"/>
              </w:rPr>
              <w:t>Web</w:t>
            </w:r>
            <w:r w:rsidRPr="00A7307A">
              <w:rPr>
                <w:rFonts w:ascii="Times New Roman" w:eastAsia="MS Mincho" w:hAnsi="Times New Roman"/>
                <w:lang w:val="uk-UA" w:eastAsia="ru-RU"/>
              </w:rPr>
              <w:t xml:space="preserve"> </w:t>
            </w:r>
            <w:r w:rsidRPr="00A7307A">
              <w:rPr>
                <w:rFonts w:ascii="Times New Roman" w:eastAsia="MS Mincho" w:hAnsi="Times New Roman"/>
                <w:lang w:val="en-US" w:eastAsia="ru-RU"/>
              </w:rPr>
              <w:t>of</w:t>
            </w:r>
            <w:r w:rsidRPr="00A7307A">
              <w:rPr>
                <w:rFonts w:ascii="Times New Roman" w:eastAsia="MS Mincho" w:hAnsi="Times New Roman"/>
                <w:lang w:val="uk-UA" w:eastAsia="ru-RU"/>
              </w:rPr>
              <w:t xml:space="preserve"> </w:t>
            </w:r>
            <w:r w:rsidRPr="00A7307A">
              <w:rPr>
                <w:rFonts w:ascii="Times New Roman" w:eastAsia="MS Mincho" w:hAnsi="Times New Roman"/>
                <w:lang w:val="en-US" w:eastAsia="ru-RU"/>
              </w:rPr>
              <w:t>Science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100 годин</w:t>
            </w:r>
          </w:p>
        </w:tc>
      </w:tr>
      <w:tr w:rsidR="00A42164" w:rsidRPr="00A13880" w:rsidTr="009949E3">
        <w:tc>
          <w:tcPr>
            <w:tcW w:w="5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66381A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150 годин</w:t>
            </w:r>
          </w:p>
        </w:tc>
      </w:tr>
      <w:tr w:rsidR="0066381A" w:rsidRPr="00A13880" w:rsidTr="009949E3">
        <w:tc>
          <w:tcPr>
            <w:tcW w:w="5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1A" w:rsidRPr="001309C4" w:rsidRDefault="0066381A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381A" w:rsidRPr="00A7307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У виданнях, що не індексується в науково-метричних базах даних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381A" w:rsidRPr="00A7307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60 годин</w:t>
            </w:r>
          </w:p>
        </w:tc>
      </w:tr>
      <w:tr w:rsidR="0066381A" w:rsidRPr="00A13880" w:rsidTr="00EF295C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1A" w:rsidRPr="001309C4" w:rsidRDefault="0066381A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381A" w:rsidRPr="00A7307A" w:rsidRDefault="0066381A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381A" w:rsidRPr="00A7307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80 годин</w:t>
            </w:r>
          </w:p>
        </w:tc>
      </w:tr>
      <w:tr w:rsidR="0066381A" w:rsidRPr="00A13880" w:rsidTr="00EF295C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1A" w:rsidRPr="00EF295C" w:rsidRDefault="00EF295C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F295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1.1.2.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381A" w:rsidRPr="0066381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i/>
                <w:lang w:val="uk-UA"/>
              </w:rPr>
            </w:pPr>
            <w:r w:rsidRPr="0066381A">
              <w:rPr>
                <w:rFonts w:ascii="Times New Roman" w:hAnsi="Times New Roman"/>
                <w:b/>
                <w:i/>
                <w:lang w:val="uk-UA"/>
              </w:rPr>
              <w:t>В Україні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381A" w:rsidRPr="00A7307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A42164" w:rsidRPr="008862AE" w:rsidTr="00EF295C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У виданнях категорії «А», згідно Переліку наукових фахових видань України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80 годин</w:t>
            </w:r>
          </w:p>
        </w:tc>
      </w:tr>
      <w:tr w:rsidR="00A42164" w:rsidRPr="00A13880" w:rsidTr="009949E3">
        <w:tc>
          <w:tcPr>
            <w:tcW w:w="5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66381A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100 годин</w:t>
            </w:r>
          </w:p>
        </w:tc>
      </w:tr>
      <w:tr w:rsidR="00A42164" w:rsidRPr="008862AE" w:rsidTr="009949E3">
        <w:tc>
          <w:tcPr>
            <w:tcW w:w="5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У виданнях категорії «Б», згідно Переліку наукових фахових видань України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</w:rPr>
            </w:pPr>
            <w:r w:rsidRPr="00A7307A">
              <w:rPr>
                <w:rFonts w:ascii="Times New Roman" w:hAnsi="Times New Roman"/>
                <w:lang w:val="en-US"/>
              </w:rPr>
              <w:t xml:space="preserve">40 </w:t>
            </w:r>
            <w:r w:rsidRPr="00A7307A">
              <w:rPr>
                <w:rFonts w:ascii="Times New Roman" w:hAnsi="Times New Roman"/>
              </w:rPr>
              <w:t>годин</w:t>
            </w:r>
          </w:p>
        </w:tc>
      </w:tr>
      <w:tr w:rsidR="00A42164" w:rsidRPr="008862AE" w:rsidTr="009949E3">
        <w:tc>
          <w:tcPr>
            <w:tcW w:w="5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66381A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66381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60 годин</w:t>
            </w:r>
          </w:p>
        </w:tc>
      </w:tr>
      <w:tr w:rsidR="00A42164" w:rsidRPr="008862AE" w:rsidTr="009949E3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У інших збірниках наукових праць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687A1B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A42164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7307A">
              <w:rPr>
                <w:rFonts w:ascii="Times New Roman" w:hAnsi="Times New Roman"/>
                <w:b/>
                <w:lang w:val="uk-UA"/>
              </w:rPr>
              <w:t xml:space="preserve">Виступ студента з публікацією доповіді (або тез доповіді) </w:t>
            </w:r>
          </w:p>
        </w:tc>
      </w:tr>
      <w:tr w:rsidR="00A42164" w:rsidRPr="008862AE" w:rsidTr="009949E3">
        <w:trPr>
          <w:trHeight w:val="315"/>
        </w:trPr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numPr>
                <w:ilvl w:val="2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7307A">
              <w:rPr>
                <w:rFonts w:ascii="Times New Roman" w:hAnsi="Times New Roman"/>
                <w:b/>
                <w:lang w:val="uk-UA"/>
              </w:rPr>
              <w:t xml:space="preserve">З публікацією доповіді </w:t>
            </w:r>
            <w:r w:rsidRPr="00A7307A">
              <w:rPr>
                <w:rFonts w:ascii="Times New Roman" w:hAnsi="Times New Roman"/>
                <w:lang w:val="uk-UA"/>
              </w:rPr>
              <w:t>(за одну публікацію)</w:t>
            </w:r>
          </w:p>
        </w:tc>
      </w:tr>
      <w:tr w:rsidR="00A42164" w:rsidRPr="008862AE" w:rsidTr="00FD17BB">
        <w:trPr>
          <w:trHeight w:val="22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164" w:rsidRPr="001309C4" w:rsidRDefault="00A42164" w:rsidP="00A42164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164" w:rsidRPr="00A7307A" w:rsidRDefault="00A42164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i/>
                <w:lang w:val="uk-UA"/>
              </w:rPr>
              <w:t>Рівень заходу</w:t>
            </w:r>
            <w:r w:rsidRPr="00A7307A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1.2.1.1.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>Захід ЗВО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6E6163" w:rsidRPr="004B58D6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6" w:hanging="142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>з публікацією матеріалів доповіді 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0D33E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1.2.1.2.</w:t>
            </w: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>Всеукраїнський захід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E6163" w:rsidRPr="004B58D6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6" w:hanging="142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>з публікацією матеріалів доповіді</w:t>
            </w:r>
            <w:r w:rsidRPr="00A7307A">
              <w:rPr>
                <w:rFonts w:ascii="Times New Roman" w:hAnsi="Times New Roman"/>
                <w:lang w:val="uk-UA"/>
              </w:rPr>
              <w:t xml:space="preserve"> о</w:t>
            </w:r>
            <w:r w:rsidRPr="00A7307A">
              <w:rPr>
                <w:rFonts w:ascii="Times New Roman" w:hAnsi="Times New Roman"/>
                <w:szCs w:val="24"/>
                <w:lang w:val="uk-UA"/>
              </w:rPr>
              <w:t>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1.2.1.3.</w:t>
            </w: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 xml:space="preserve">Міжнародний в захід Україні 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35 годин</w:t>
            </w:r>
          </w:p>
        </w:tc>
      </w:tr>
      <w:tr w:rsidR="006E6163" w:rsidRPr="00A13880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з</w:t>
            </w:r>
            <w:r w:rsidRPr="00A7307A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A7307A">
              <w:rPr>
                <w:rFonts w:ascii="Times New Roman" w:hAnsi="Times New Roman"/>
                <w:lang w:val="uk-UA"/>
              </w:rPr>
              <w:t xml:space="preserve"> 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45 годин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1.2.1.4.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>Міжнародний захід за кордоном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0D33E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45 годин</w:t>
            </w:r>
          </w:p>
        </w:tc>
      </w:tr>
      <w:tr w:rsidR="006E6163" w:rsidRPr="00A13880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>з публікацією матеріалів доповіді</w:t>
            </w:r>
            <w:r w:rsidRPr="00A7307A">
              <w:rPr>
                <w:rFonts w:ascii="Times New Roman" w:hAnsi="Times New Roman"/>
                <w:lang w:val="uk-UA"/>
              </w:rPr>
              <w:t xml:space="preserve"> </w:t>
            </w:r>
            <w:r w:rsidRPr="00A7307A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 годин</w:t>
            </w:r>
          </w:p>
        </w:tc>
      </w:tr>
      <w:tr w:rsidR="0084340F" w:rsidRPr="00A13880" w:rsidTr="00FD17BB">
        <w:trPr>
          <w:trHeight w:val="471"/>
        </w:trPr>
        <w:tc>
          <w:tcPr>
            <w:tcW w:w="564" w:type="dxa"/>
            <w:tcBorders>
              <w:top w:val="single" w:sz="4" w:space="0" w:color="auto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340F" w:rsidRPr="006E6163" w:rsidRDefault="006E6163" w:rsidP="006E6163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1.2.1.5.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7307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A7307A">
              <w:rPr>
                <w:rFonts w:ascii="Times New Roman" w:hAnsi="Times New Roman"/>
                <w:szCs w:val="24"/>
                <w:lang w:val="uk-UA"/>
              </w:rPr>
              <w:t>Захід з публікацією матеріалів доповіді на заході, що індексується в науково-метричних базах даних Scopus або Web of Science (незалежно від рівня та місця проведення заходу та мови публікації)</w:t>
            </w:r>
          </w:p>
        </w:tc>
        <w:tc>
          <w:tcPr>
            <w:tcW w:w="1424" w:type="dxa"/>
            <w:gridSpan w:val="3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120 годин</w:t>
            </w:r>
          </w:p>
        </w:tc>
      </w:tr>
      <w:tr w:rsidR="0084340F" w:rsidRPr="00D47664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340F" w:rsidRPr="001309C4" w:rsidRDefault="0084340F" w:rsidP="0084340F">
            <w:pPr>
              <w:pStyle w:val="ad"/>
              <w:numPr>
                <w:ilvl w:val="2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З публікацією тез доповідей </w:t>
            </w:r>
            <w:r w:rsidRPr="00A8204A">
              <w:rPr>
                <w:rFonts w:ascii="Times New Roman" w:hAnsi="Times New Roman"/>
                <w:lang w:val="uk-UA"/>
              </w:rPr>
              <w:t>(за одну публікацію)</w:t>
            </w:r>
          </w:p>
        </w:tc>
      </w:tr>
      <w:tr w:rsidR="0084340F" w:rsidRPr="00D47664" w:rsidTr="006E616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340F" w:rsidRPr="001309C4" w:rsidRDefault="0084340F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7307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i/>
                <w:lang w:val="uk-UA"/>
              </w:rPr>
              <w:t>Рівень заходу</w:t>
            </w:r>
            <w:r w:rsidRPr="00A7307A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1.2.2.1.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Захід ЗВО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 годин</w:t>
            </w:r>
          </w:p>
        </w:tc>
      </w:tr>
      <w:tr w:rsidR="006E6163" w:rsidRPr="008862AE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з публікацією матеріалів доповіді</w:t>
            </w:r>
            <w:r w:rsidRPr="00A7307A">
              <w:rPr>
                <w:lang w:val="uk-UA"/>
              </w:rPr>
              <w:t xml:space="preserve"> </w:t>
            </w: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0D33E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1.2.2.2.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Всеукраїнський захід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6E6163" w:rsidRPr="008862AE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63" w:rsidRPr="006E6163" w:rsidRDefault="006E6163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з публікацією матеріалів доповіді</w:t>
            </w:r>
            <w:r w:rsidRPr="00A7307A">
              <w:rPr>
                <w:lang w:val="uk-UA"/>
              </w:rPr>
              <w:t xml:space="preserve"> </w:t>
            </w: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6E6163" w:rsidRDefault="006E6163" w:rsidP="006E6163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6E6163">
              <w:rPr>
                <w:rFonts w:ascii="Times New Roman" w:hAnsi="Times New Roman"/>
                <w:sz w:val="14"/>
                <w:szCs w:val="14"/>
                <w:lang w:val="uk-UA"/>
              </w:rPr>
              <w:t>1.2.2.3.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 xml:space="preserve">Міжнародний захід в Україні 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E6163" w:rsidRPr="00A13880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6E6163" w:rsidRDefault="006E6163" w:rsidP="006E6163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з публікацією матеріалів доповіді</w:t>
            </w:r>
            <w:r w:rsidRPr="00A7307A">
              <w:rPr>
                <w:lang w:val="uk-UA"/>
              </w:rPr>
              <w:t xml:space="preserve"> </w:t>
            </w:r>
            <w:r w:rsidRPr="00A7307A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 годин</w:t>
            </w:r>
          </w:p>
        </w:tc>
      </w:tr>
      <w:tr w:rsidR="006E6163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6E6163" w:rsidRDefault="006E6163" w:rsidP="006E6163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1.2.2.4.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Міжнародний захід за кордоном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0D33E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 годин</w:t>
            </w:r>
          </w:p>
        </w:tc>
      </w:tr>
      <w:tr w:rsidR="006E6163" w:rsidRPr="00A13880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6E6163" w:rsidRDefault="006E6163" w:rsidP="006E6163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Pr="00A7307A" w:rsidRDefault="006E6163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з публікацією матеріалів доповіді</w:t>
            </w:r>
            <w:r w:rsidRPr="00A7307A">
              <w:rPr>
                <w:lang w:val="uk-UA"/>
              </w:rPr>
              <w:t xml:space="preserve"> </w:t>
            </w:r>
            <w:r w:rsidRPr="00A7307A">
              <w:rPr>
                <w:rFonts w:ascii="Times New Roman" w:hAnsi="Times New Roman"/>
                <w:lang w:val="uk-UA"/>
              </w:rPr>
              <w:t xml:space="preserve"> 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6163" w:rsidRDefault="006E6163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35 годин</w:t>
            </w:r>
          </w:p>
        </w:tc>
      </w:tr>
      <w:tr w:rsidR="0084340F" w:rsidRPr="008862AE" w:rsidTr="006E6163">
        <w:tc>
          <w:tcPr>
            <w:tcW w:w="56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E6163" w:rsidRDefault="006E6163" w:rsidP="006E6163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1.2.2.5.</w:t>
            </w: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7307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pacing w:val="-4"/>
                <w:lang w:val="uk-UA"/>
              </w:rPr>
            </w:pPr>
            <w:r w:rsidRPr="00A7307A">
              <w:rPr>
                <w:rFonts w:ascii="Times New Roman" w:hAnsi="Times New Roman"/>
                <w:spacing w:val="-4"/>
                <w:lang w:val="uk-UA"/>
              </w:rPr>
              <w:t>Захід з публікацією тез доповіді на заході на заході, що індексується в науково-метричних базах даних Scopus або Web of Science (незалежно від рівня та місця проведення заходу та мови публікації)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84340F" w:rsidRPr="008862AE" w:rsidTr="009949E3">
        <w:tc>
          <w:tcPr>
            <w:tcW w:w="564" w:type="dxa"/>
            <w:tcBorders>
              <w:top w:val="single" w:sz="4" w:space="0" w:color="000000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Виступ студента без публікації доповіді (тез доповіді) на заході ЗВО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2 годин</w:t>
            </w:r>
          </w:p>
        </w:tc>
      </w:tr>
      <w:tr w:rsidR="0084340F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Керівництво конкурсними студентськими НДР</w:t>
            </w:r>
          </w:p>
        </w:tc>
      </w:tr>
      <w:tr w:rsidR="0084340F" w:rsidRPr="008862AE" w:rsidTr="009949E3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А) перший тур конкурсу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 годин</w:t>
            </w:r>
          </w:p>
        </w:tc>
      </w:tr>
      <w:tr w:rsidR="0084340F" w:rsidRPr="008862AE" w:rsidTr="009949E3">
        <w:tc>
          <w:tcPr>
            <w:tcW w:w="564" w:type="dxa"/>
            <w:vMerge/>
            <w:tcBorders>
              <w:top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Б) другий тур конкурсу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84340F" w:rsidRPr="008862AE" w:rsidTr="009949E3">
        <w:tc>
          <w:tcPr>
            <w:tcW w:w="564" w:type="dxa"/>
            <w:vMerge/>
            <w:tcBorders>
              <w:top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/>
                <w:szCs w:val="24"/>
                <w:lang w:val="uk-UA"/>
              </w:rPr>
              <w:t>Міжнародній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 xml:space="preserve"> конкурс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150 годин</w:t>
            </w:r>
          </w:p>
        </w:tc>
      </w:tr>
      <w:tr w:rsidR="0084340F" w:rsidRPr="008862AE" w:rsidTr="009949E3"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Доповідь на науковому заході </w:t>
            </w:r>
            <w:r w:rsidRPr="00A8204A">
              <w:rPr>
                <w:rFonts w:ascii="Times New Roman" w:hAnsi="Times New Roman"/>
                <w:lang w:val="uk-UA"/>
              </w:rPr>
              <w:t xml:space="preserve">(конференція, симпозіум, семінар, круглий стіл тощо) </w:t>
            </w:r>
          </w:p>
        </w:tc>
      </w:tr>
      <w:tr w:rsidR="0084340F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З публікацією доповіді </w:t>
            </w:r>
            <w:r w:rsidRPr="00A8204A">
              <w:rPr>
                <w:rFonts w:ascii="Times New Roman" w:hAnsi="Times New Roman"/>
                <w:lang w:val="uk-UA"/>
              </w:rPr>
              <w:t>(за одну доповідь на всіх авторів)</w:t>
            </w:r>
          </w:p>
        </w:tc>
      </w:tr>
      <w:tr w:rsidR="0084340F" w:rsidRPr="008862AE" w:rsidTr="006E616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F7C0F" w:rsidRDefault="0084340F" w:rsidP="00EF7C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B0C1F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BD4">
              <w:rPr>
                <w:rFonts w:ascii="Times New Roman" w:hAnsi="Times New Roman"/>
                <w:i/>
                <w:lang w:val="uk-UA"/>
              </w:rPr>
              <w:t>Рівень заходу</w:t>
            </w:r>
            <w:r w:rsidRPr="00EB0C1F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EF7C0F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EF7C0F" w:rsidRDefault="00EF7C0F" w:rsidP="00EF7C0F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2.1.1.1.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0D33E3" w:rsidRDefault="00EF7C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Захід ЗВО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 (секційне / пленарне засідання)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0D33E3" w:rsidRDefault="00EF7C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 / </w:t>
            </w:r>
            <w:r>
              <w:rPr>
                <w:rFonts w:ascii="Times New Roman" w:hAnsi="Times New Roman"/>
                <w:szCs w:val="24"/>
                <w:lang w:val="uk-UA"/>
              </w:rPr>
              <w:t>2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5 </w:t>
            </w:r>
            <w:r>
              <w:rPr>
                <w:rFonts w:ascii="Times New Roman" w:hAnsi="Times New Roman"/>
                <w:szCs w:val="24"/>
                <w:lang w:val="uk-UA"/>
              </w:rPr>
              <w:t>годин</w:t>
            </w:r>
          </w:p>
        </w:tc>
      </w:tr>
      <w:tr w:rsidR="00EF7C0F" w:rsidRPr="00EC3BDF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EF7C0F" w:rsidRDefault="00EF7C0F" w:rsidP="00EF7C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Default="00EF7C0F" w:rsidP="00A7307A">
            <w:p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C3BDF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EC3BDF">
              <w:rPr>
                <w:rFonts w:ascii="Times New Roman" w:hAnsi="Times New Roman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Default="00EF7C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20/30 годин</w:t>
            </w:r>
          </w:p>
        </w:tc>
      </w:tr>
      <w:tr w:rsidR="00EF7C0F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EF7C0F" w:rsidRDefault="00EF7C0F" w:rsidP="00EF7C0F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2.1.1.2.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0D33E3" w:rsidRDefault="00EF7C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Всеукраїнський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захід 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>(секційне / пленарне засідання)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0D33E3" w:rsidRDefault="00EF7C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20 / 35 </w:t>
            </w:r>
            <w:r>
              <w:rPr>
                <w:rFonts w:ascii="Times New Roman" w:hAnsi="Times New Roman"/>
                <w:szCs w:val="24"/>
                <w:lang w:val="uk-UA"/>
              </w:rPr>
              <w:t>годин</w:t>
            </w:r>
          </w:p>
        </w:tc>
      </w:tr>
      <w:tr w:rsidR="00E40C8B" w:rsidRPr="008862AE" w:rsidTr="000E483B">
        <w:trPr>
          <w:trHeight w:val="572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40C8B" w:rsidRPr="00EF7C0F" w:rsidRDefault="00E40C8B" w:rsidP="00EF7C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40C8B" w:rsidRDefault="00E40C8B" w:rsidP="00A7307A">
            <w:p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C3BDF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EC3BDF">
              <w:rPr>
                <w:rFonts w:ascii="Times New Roman" w:hAnsi="Times New Roman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40C8B" w:rsidRPr="000D33E3" w:rsidRDefault="00E40C8B" w:rsidP="00A7307A">
            <w:pPr>
              <w:spacing w:line="18" w:lineRule="atLeast"/>
              <w:ind w:hanging="42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30/40 годин</w:t>
            </w:r>
          </w:p>
        </w:tc>
      </w:tr>
      <w:tr w:rsidR="0084340F" w:rsidRPr="008862AE" w:rsidTr="00EF7C0F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F7C0F" w:rsidRDefault="00EF7C0F" w:rsidP="00EF7C0F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2.1.1.3.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0D33E3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Міжнародний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захід 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>в Україні (секційне / пленарне засідання)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0D33E3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40 / 65 </w:t>
            </w:r>
            <w:r>
              <w:rPr>
                <w:rFonts w:ascii="Times New Roman" w:hAnsi="Times New Roman"/>
                <w:szCs w:val="24"/>
                <w:lang w:val="uk-UA"/>
              </w:rPr>
              <w:t>годин</w:t>
            </w:r>
          </w:p>
        </w:tc>
      </w:tr>
      <w:tr w:rsidR="0084340F" w:rsidRPr="00DA2F43" w:rsidTr="00EF7C0F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F7C0F" w:rsidRDefault="0084340F" w:rsidP="00EF7C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DA2F43" w:rsidRDefault="0084340F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0D33E3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/ 75 годин</w:t>
            </w:r>
          </w:p>
        </w:tc>
      </w:tr>
      <w:tr w:rsidR="00EF7C0F" w:rsidRPr="008862AE" w:rsidTr="00DC1E08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EF7C0F" w:rsidRDefault="00EF7C0F" w:rsidP="00EF7C0F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2.1.1.4.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0D33E3" w:rsidRDefault="00EF7C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Міжнародний захід за кордоном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 (секційне / пленарне засідання)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0D33E3" w:rsidRDefault="00EF7C0F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70 / 110 </w:t>
            </w:r>
            <w:r>
              <w:rPr>
                <w:rFonts w:ascii="Times New Roman" w:hAnsi="Times New Roman"/>
                <w:szCs w:val="24"/>
                <w:lang w:val="uk-UA"/>
              </w:rPr>
              <w:t>годин</w:t>
            </w:r>
          </w:p>
        </w:tc>
      </w:tr>
      <w:tr w:rsidR="00EF7C0F" w:rsidRPr="00DA2F43" w:rsidTr="00DC1E08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EF7C0F" w:rsidRDefault="00EF7C0F" w:rsidP="00EF7C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DA2F43" w:rsidRDefault="00EF7C0F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C0F" w:rsidRPr="000D33E3" w:rsidRDefault="00EF7C0F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/ 120 годин</w:t>
            </w:r>
          </w:p>
        </w:tc>
      </w:tr>
      <w:tr w:rsidR="0084340F" w:rsidRPr="008862AE" w:rsidTr="00EF7C0F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F7C0F" w:rsidRDefault="00EF7C0F" w:rsidP="00EF7C0F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2.1.1.5.</w:t>
            </w: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0D33E3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C3BDF">
              <w:rPr>
                <w:rFonts w:ascii="Times New Roman" w:hAnsi="Times New Roman"/>
                <w:szCs w:val="24"/>
                <w:lang w:val="uk-UA"/>
              </w:rPr>
              <w:t>Захід з публікацією матеріалів доповіді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 заході</w:t>
            </w:r>
            <w:r w:rsidRPr="00EC3BDF">
              <w:rPr>
                <w:rFonts w:ascii="Times New Roman" w:hAnsi="Times New Roman"/>
                <w:szCs w:val="24"/>
                <w:lang w:val="uk-UA"/>
              </w:rPr>
              <w:t>, що індексується в науково-метричних базах даних Scopus або Web of Science (незалежно від рівня та місця проведення заходу та мови публікації)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0D33E3" w:rsidRDefault="0084340F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120</w:t>
            </w:r>
            <w:r w:rsidR="00E40C8B">
              <w:rPr>
                <w:rFonts w:ascii="Times New Roman" w:hAnsi="Times New Roman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Cs w:val="24"/>
                <w:lang w:val="uk-UA"/>
              </w:rPr>
              <w:t>160 годин</w:t>
            </w:r>
          </w:p>
        </w:tc>
      </w:tr>
      <w:tr w:rsidR="0084340F" w:rsidRPr="00DA2F43" w:rsidTr="00EF7C0F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F7C0F" w:rsidRDefault="00EF7C0F" w:rsidP="00EF7C0F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2.1.1.6.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40C8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pacing w:val="-6"/>
                <w:szCs w:val="24"/>
                <w:lang w:val="uk-UA"/>
              </w:rPr>
            </w:pPr>
            <w:r w:rsidRPr="00E40C8B">
              <w:rPr>
                <w:rFonts w:ascii="Times New Roman" w:hAnsi="Times New Roman"/>
                <w:spacing w:val="-6"/>
                <w:szCs w:val="24"/>
                <w:lang w:val="uk-UA"/>
              </w:rPr>
              <w:t>З</w:t>
            </w:r>
            <w:r w:rsidRPr="00E40C8B">
              <w:rPr>
                <w:rFonts w:ascii="Times New Roman" w:hAnsi="Times New Roman"/>
                <w:spacing w:val="-4"/>
                <w:szCs w:val="24"/>
                <w:lang w:val="uk-UA"/>
              </w:rPr>
              <w:t>ахід з публікацією матеріалів доповіді на заході, що індексується в науково-метричних базах даних, окрім Scopus або Web of Science (незалежно від рівня та місця проведення заходу та мови публікації)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84340F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90 / 120 годин</w:t>
            </w:r>
          </w:p>
        </w:tc>
      </w:tr>
      <w:tr w:rsidR="0084340F" w:rsidRPr="00687A1B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DC5A78" w:rsidRDefault="0084340F" w:rsidP="0084340F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З публікацією тез доповідей </w:t>
            </w:r>
            <w:r w:rsidRPr="00A8204A">
              <w:rPr>
                <w:rFonts w:ascii="Times New Roman" w:hAnsi="Times New Roman"/>
                <w:lang w:val="uk-UA"/>
              </w:rPr>
              <w:t>(за одну публікацію на всіх авторів)</w:t>
            </w:r>
          </w:p>
        </w:tc>
      </w:tr>
      <w:tr w:rsidR="0084340F" w:rsidRPr="00687A1B" w:rsidTr="00EF7C0F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F40BD4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40BD4">
              <w:rPr>
                <w:rFonts w:ascii="Times New Roman" w:hAnsi="Times New Roman"/>
                <w:i/>
                <w:lang w:val="uk-UA"/>
              </w:rPr>
              <w:t>Рівень заходу:</w:t>
            </w:r>
          </w:p>
        </w:tc>
      </w:tr>
      <w:tr w:rsidR="0084340F" w:rsidRPr="008862AE" w:rsidTr="00EF7C0F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BA07EC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2.2.1.1.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Захід ЗВО</w:t>
            </w:r>
          </w:p>
        </w:tc>
        <w:tc>
          <w:tcPr>
            <w:tcW w:w="1424" w:type="dxa"/>
            <w:gridSpan w:val="3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84340F" w:rsidRPr="008862AE" w:rsidTr="00EF7C0F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84340F" w:rsidP="00BA07EC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DA2F43" w:rsidRDefault="0084340F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офіційною мовою Європейського Союзу</w:t>
            </w:r>
          </w:p>
        </w:tc>
        <w:tc>
          <w:tcPr>
            <w:tcW w:w="1424" w:type="dxa"/>
            <w:gridSpan w:val="3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 годин</w:t>
            </w:r>
          </w:p>
        </w:tc>
      </w:tr>
      <w:tr w:rsidR="0084340F" w:rsidRPr="008862AE" w:rsidTr="00EF7C0F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BA07EC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2.2.1.2.</w:t>
            </w: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Всеукраїнський захід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 годин</w:t>
            </w:r>
          </w:p>
        </w:tc>
      </w:tr>
      <w:tr w:rsidR="0084340F" w:rsidRPr="008862AE" w:rsidTr="00EF7C0F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84340F" w:rsidP="00BA07EC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DA2F43" w:rsidRDefault="0084340F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84340F" w:rsidRPr="008862AE" w:rsidTr="00EF7C0F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BA07EC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2.2.1.3.</w:t>
            </w: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Міжнародний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захід 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 xml:space="preserve">в Україні 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84340F" w:rsidRPr="00550C30" w:rsidTr="00EF7C0F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84340F" w:rsidP="00BA07EC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DA2F43" w:rsidRDefault="0084340F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 годин</w:t>
            </w:r>
          </w:p>
        </w:tc>
      </w:tr>
      <w:tr w:rsidR="0084340F" w:rsidRPr="008862AE" w:rsidTr="00EF7C0F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BA07EC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2.2.1.4.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Міжнародний захід за кордоном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 годин</w:t>
            </w:r>
          </w:p>
        </w:tc>
      </w:tr>
      <w:tr w:rsidR="0084340F" w:rsidRPr="00550C30" w:rsidTr="00BA07EC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84340F" w:rsidP="00BA07EC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DA2F43" w:rsidRDefault="0084340F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DA2F4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з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публікацією матеріалів доповіді</w:t>
            </w:r>
            <w:r w:rsidRPr="004B58D6">
              <w:rPr>
                <w:lang w:val="uk-UA"/>
              </w:rPr>
              <w:t xml:space="preserve"> </w:t>
            </w:r>
            <w:r w:rsidRPr="004B58D6">
              <w:rPr>
                <w:rFonts w:ascii="Times New Roman" w:hAnsi="Times New Roman"/>
                <w:szCs w:val="24"/>
                <w:lang w:val="uk-UA"/>
              </w:rPr>
              <w:t xml:space="preserve"> 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84340F" w:rsidRPr="008862AE" w:rsidTr="00BA07EC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BA07EC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2.2.1.5.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C55DC5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Захід з публікацією тез доповіді у виданні, що індексується в науково-метричних базах даних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Scopus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або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Web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of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Science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(незалежно від рівня та місця проведення заходу та мови публікації)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 годин</w:t>
            </w:r>
          </w:p>
        </w:tc>
      </w:tr>
      <w:tr w:rsidR="0084340F" w:rsidRPr="008862AE" w:rsidTr="00BA07EC">
        <w:tc>
          <w:tcPr>
            <w:tcW w:w="56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BA07EC" w:rsidRDefault="00BA07EC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2.2.1.6.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E40C8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pacing w:val="-4"/>
                <w:szCs w:val="24"/>
                <w:lang w:val="uk-UA"/>
              </w:rPr>
            </w:pPr>
            <w:r w:rsidRPr="00E40C8B">
              <w:rPr>
                <w:rFonts w:ascii="Times New Roman" w:hAnsi="Times New Roman"/>
                <w:spacing w:val="-4"/>
                <w:szCs w:val="24"/>
                <w:lang w:val="uk-UA"/>
              </w:rPr>
              <w:t xml:space="preserve">Захід з публікацією тез доповіді у виданні, що індексується в науково-метричних базах даних, окрім </w:t>
            </w:r>
            <w:r w:rsidRPr="00E40C8B">
              <w:rPr>
                <w:rFonts w:ascii="Times New Roman" w:hAnsi="Times New Roman"/>
                <w:spacing w:val="-4"/>
                <w:szCs w:val="24"/>
                <w:lang w:val="en-US"/>
              </w:rPr>
              <w:t>Scopus</w:t>
            </w:r>
            <w:r w:rsidRPr="00E40C8B">
              <w:rPr>
                <w:rFonts w:ascii="Times New Roman" w:hAnsi="Times New Roman"/>
                <w:spacing w:val="-4"/>
                <w:szCs w:val="24"/>
                <w:lang w:val="uk-UA"/>
              </w:rPr>
              <w:t xml:space="preserve"> або </w:t>
            </w:r>
            <w:r w:rsidRPr="00E40C8B">
              <w:rPr>
                <w:rFonts w:ascii="Times New Roman" w:hAnsi="Times New Roman"/>
                <w:spacing w:val="-4"/>
                <w:szCs w:val="24"/>
                <w:lang w:val="en-US"/>
              </w:rPr>
              <w:t>Web</w:t>
            </w:r>
            <w:r w:rsidRPr="00E40C8B">
              <w:rPr>
                <w:rFonts w:ascii="Times New Roman" w:hAnsi="Times New Roman"/>
                <w:spacing w:val="-4"/>
                <w:szCs w:val="24"/>
                <w:lang w:val="uk-UA"/>
              </w:rPr>
              <w:t xml:space="preserve"> </w:t>
            </w:r>
            <w:r w:rsidRPr="00E40C8B">
              <w:rPr>
                <w:rFonts w:ascii="Times New Roman" w:hAnsi="Times New Roman"/>
                <w:spacing w:val="-4"/>
                <w:szCs w:val="24"/>
                <w:lang w:val="en-US"/>
              </w:rPr>
              <w:t>of</w:t>
            </w:r>
            <w:r w:rsidRPr="00E40C8B">
              <w:rPr>
                <w:rFonts w:ascii="Times New Roman" w:hAnsi="Times New Roman"/>
                <w:spacing w:val="-4"/>
                <w:szCs w:val="24"/>
                <w:lang w:val="uk-UA"/>
              </w:rPr>
              <w:t xml:space="preserve"> </w:t>
            </w:r>
            <w:r w:rsidRPr="00E40C8B">
              <w:rPr>
                <w:rFonts w:ascii="Times New Roman" w:hAnsi="Times New Roman"/>
                <w:spacing w:val="-4"/>
                <w:szCs w:val="24"/>
                <w:lang w:val="en-US"/>
              </w:rPr>
              <w:t>Science</w:t>
            </w:r>
            <w:r w:rsidRPr="00E40C8B">
              <w:rPr>
                <w:rFonts w:ascii="Times New Roman" w:hAnsi="Times New Roman"/>
                <w:spacing w:val="-4"/>
                <w:szCs w:val="24"/>
                <w:lang w:val="uk-UA"/>
              </w:rPr>
              <w:t xml:space="preserve"> (незалежно від рівня та місця проведення заходу та мови публікації)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84340F" w:rsidRPr="008862AE" w:rsidTr="009949E3">
        <w:tc>
          <w:tcPr>
            <w:tcW w:w="564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DC5A78" w:rsidRDefault="0084340F" w:rsidP="0084340F">
            <w:pPr>
              <w:pStyle w:val="ad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Участь в науковому заході </w:t>
            </w:r>
            <w:r w:rsidRPr="00A8204A">
              <w:rPr>
                <w:rFonts w:ascii="Times New Roman" w:hAnsi="Times New Roman"/>
                <w:lang w:val="uk-UA"/>
              </w:rPr>
              <w:t>(за наявності документів, що підтверджують участь)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3 години на 1 захід</w:t>
            </w:r>
          </w:p>
        </w:tc>
      </w:tr>
      <w:tr w:rsidR="00E5388A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A8204A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Отримання охоронних документів</w:t>
            </w:r>
            <w:r w:rsidRPr="00A8204A">
              <w:rPr>
                <w:rFonts w:ascii="Times New Roman" w:hAnsi="Times New Roman"/>
                <w:lang w:val="uk-UA"/>
              </w:rPr>
              <w:t xml:space="preserve"> (за один документ на всіх авторів)</w:t>
            </w:r>
          </w:p>
        </w:tc>
      </w:tr>
      <w:tr w:rsidR="00E5388A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Патенту на винахід</w:t>
            </w:r>
            <w:bookmarkStart w:id="0" w:name="_GoBack"/>
            <w:bookmarkEnd w:id="0"/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75 годин</w:t>
            </w:r>
          </w:p>
        </w:tc>
      </w:tr>
      <w:tr w:rsidR="00E5388A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Патенту на корисну модель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E5388A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Свідоцтво про авторське право на твір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20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E5388A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Правоохоронного документу іншої держави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687A1B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150 годин</w:t>
            </w:r>
          </w:p>
        </w:tc>
      </w:tr>
      <w:tr w:rsidR="0084340F" w:rsidRPr="008862AE" w:rsidTr="00806314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Підготовка одного студента для участі у 1, 2 турах олімпіад </w:t>
            </w:r>
            <w:r w:rsidRPr="00A8204A">
              <w:rPr>
                <w:rFonts w:ascii="Times New Roman" w:hAnsi="Times New Roman"/>
                <w:lang w:val="uk-UA"/>
              </w:rPr>
              <w:t>(за наявності виклику з базового ВНЗ для 2-го туру)</w:t>
            </w:r>
          </w:p>
        </w:tc>
        <w:tc>
          <w:tcPr>
            <w:tcW w:w="1701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 (1тур)</w:t>
            </w:r>
          </w:p>
          <w:p w:rsidR="0084340F" w:rsidRPr="00687A1B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 (2 тур)</w:t>
            </w:r>
          </w:p>
        </w:tc>
      </w:tr>
      <w:tr w:rsidR="0084340F" w:rsidRPr="000D33E3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Підготовка одного студента для участі у 3 (міжнародному) турі олімпіади </w:t>
            </w:r>
            <w:r w:rsidRPr="00A8204A">
              <w:rPr>
                <w:rFonts w:ascii="Times New Roman" w:hAnsi="Times New Roman"/>
                <w:lang w:val="uk-UA"/>
              </w:rPr>
              <w:t>(за наявності виклику)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0D33E3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>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E5388A" w:rsidRPr="000D33E3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0D33E3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Захист дисертації</w:t>
            </w:r>
          </w:p>
        </w:tc>
      </w:tr>
      <w:tr w:rsidR="00E5388A" w:rsidRPr="000D33E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0D33E3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Докторська дисертація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0D33E3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900 годин</w:t>
            </w:r>
          </w:p>
        </w:tc>
      </w:tr>
      <w:tr w:rsidR="00E5388A" w:rsidRPr="000D33E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0D33E3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Кандидатська дисертація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0D33E3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450 годин</w:t>
            </w:r>
          </w:p>
        </w:tc>
      </w:tr>
      <w:tr w:rsidR="00E5388A" w:rsidRPr="000D33E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11186E" w:rsidRDefault="00E5388A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Pr="000D33E3" w:rsidRDefault="00E5388A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Доктора філософії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388A" w:rsidRDefault="000E483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450</w:t>
            </w:r>
            <w:r w:rsidR="00E5388A">
              <w:rPr>
                <w:rFonts w:ascii="Times New Roman" w:hAnsi="Times New Roman"/>
                <w:szCs w:val="24"/>
                <w:lang w:val="uk-UA"/>
              </w:rPr>
              <w:t xml:space="preserve"> годин</w:t>
            </w:r>
          </w:p>
        </w:tc>
      </w:tr>
      <w:tr w:rsidR="0084340F" w:rsidRPr="000D33E3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11186E" w:rsidRDefault="0084340F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A8204A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Опублікування монографії або розділу монографії </w:t>
            </w:r>
            <w:r w:rsidRPr="00A8204A">
              <w:rPr>
                <w:rFonts w:ascii="Times New Roman" w:hAnsi="Times New Roman"/>
                <w:lang w:val="uk-UA"/>
              </w:rPr>
              <w:t>(на 1 друкований аркуш на всіх авторів)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340F" w:rsidRPr="000D33E3" w:rsidRDefault="0084340F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0D33E3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8.1.</w:t>
            </w: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55DC5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>Опублікування монографії або розділу монографії в Україні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70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годин</w:t>
            </w:r>
          </w:p>
        </w:tc>
      </w:tr>
      <w:tr w:rsidR="0066021D" w:rsidRPr="000D33E3" w:rsidTr="00BA07EC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55DC5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66021D" w:rsidRPr="000D33E3" w:rsidTr="00BA07EC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8.2.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55DC5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>Опублікування монографії або розділу монографії за кордоном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90 годин</w:t>
            </w:r>
          </w:p>
        </w:tc>
      </w:tr>
      <w:tr w:rsidR="0066021D" w:rsidRPr="000D33E3" w:rsidTr="00BA07EC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55DC5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125 годин</w:t>
            </w:r>
          </w:p>
        </w:tc>
      </w:tr>
      <w:tr w:rsidR="0066021D" w:rsidRPr="00C55DC5" w:rsidTr="00BA07EC">
        <w:tc>
          <w:tcPr>
            <w:tcW w:w="56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BA07EC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8.3.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55DC5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>Опублікування мо</w:t>
            </w:r>
            <w:r>
              <w:rPr>
                <w:rFonts w:ascii="Times New Roman" w:hAnsi="Times New Roman"/>
                <w:szCs w:val="24"/>
                <w:lang w:val="uk-UA"/>
              </w:rPr>
              <w:t>нографії або розділу монографії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, що індексується в науково-метричних базах даних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Scopus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або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Web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of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Science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(незалежно від країни та мови публікації)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150 годин</w:t>
            </w:r>
          </w:p>
        </w:tc>
      </w:tr>
      <w:tr w:rsidR="0066021D" w:rsidRPr="000D33E3" w:rsidTr="00BA07EC"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Опублікування наукової статті </w:t>
            </w:r>
            <w:r w:rsidRPr="00A8204A">
              <w:rPr>
                <w:rFonts w:ascii="Times New Roman" w:hAnsi="Times New Roman"/>
                <w:lang w:val="uk-UA"/>
              </w:rPr>
              <w:t>(на 1 друкований аркуш на всіх авторів)</w:t>
            </w:r>
          </w:p>
        </w:tc>
      </w:tr>
      <w:tr w:rsidR="0066021D" w:rsidRPr="000D33E3" w:rsidTr="00BA07EC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За кордоном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0D33E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у виданнях, що індексуються в науково-метричних базах даних </w:t>
            </w:r>
            <w:r w:rsidRPr="00C55DC5">
              <w:rPr>
                <w:rFonts w:ascii="Times New Roman" w:hAnsi="Times New Roman"/>
                <w:szCs w:val="24"/>
              </w:rPr>
              <w:t>Scopus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або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Web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of</w:t>
            </w:r>
            <w:r w:rsidRPr="00C55DC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55DC5">
              <w:rPr>
                <w:rFonts w:ascii="Times New Roman" w:hAnsi="Times New Roman"/>
                <w:szCs w:val="24"/>
                <w:lang w:val="en-US"/>
              </w:rPr>
              <w:t>Science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200 годин</w:t>
            </w:r>
          </w:p>
        </w:tc>
      </w:tr>
      <w:tr w:rsidR="0066021D" w:rsidRPr="00DA2F4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4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250 годин</w:t>
            </w:r>
          </w:p>
        </w:tc>
      </w:tr>
      <w:tr w:rsidR="0066021D" w:rsidRPr="000D33E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3F0687">
              <w:rPr>
                <w:rFonts w:ascii="Times New Roman" w:hAnsi="Times New Roman"/>
                <w:szCs w:val="24"/>
                <w:lang w:val="uk-UA"/>
              </w:rPr>
              <w:t>у виданнях, що не індексуються в науково-метричних базах даних Scopus або Web of Science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200 годин</w:t>
            </w:r>
          </w:p>
        </w:tc>
      </w:tr>
      <w:tr w:rsidR="0066021D" w:rsidRPr="00DA2F43" w:rsidTr="00BA07EC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4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55DC5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250 годин</w:t>
            </w:r>
          </w:p>
        </w:tc>
      </w:tr>
      <w:tr w:rsidR="0066021D" w:rsidRPr="00DA2F43" w:rsidTr="00BA07EC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BA07EC">
            <w:pPr>
              <w:pStyle w:val="ad"/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9.2.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spacing w:line="18" w:lineRule="atLeast"/>
              <w:ind w:left="0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 Україні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0D33E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3F0687">
              <w:rPr>
                <w:rFonts w:ascii="Times New Roman" w:hAnsi="Times New Roman"/>
                <w:szCs w:val="24"/>
                <w:lang w:val="uk-UA"/>
              </w:rPr>
              <w:t>у виданнях категорії «А», згідно Переліку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наукових фахових видань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годин</w:t>
            </w:r>
          </w:p>
        </w:tc>
      </w:tr>
      <w:tr w:rsidR="0066021D" w:rsidRPr="00DA2F4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4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3F0687">
              <w:rPr>
                <w:rFonts w:ascii="Times New Roman" w:hAnsi="Times New Roman"/>
                <w:lang w:val="uk-UA"/>
              </w:rPr>
              <w:t>о</w:t>
            </w:r>
            <w:r>
              <w:rPr>
                <w:rFonts w:ascii="Times New Roman" w:hAnsi="Times New Roman"/>
                <w:lang w:val="uk-UA"/>
              </w:rPr>
              <w:t>ф</w:t>
            </w:r>
            <w:r w:rsidRPr="003F0687">
              <w:rPr>
                <w:rFonts w:ascii="Times New Roman" w:hAnsi="Times New Roman"/>
                <w:lang w:val="uk-UA"/>
              </w:rPr>
              <w:t>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170 годин</w:t>
            </w:r>
          </w:p>
        </w:tc>
      </w:tr>
      <w:tr w:rsidR="0066021D" w:rsidRPr="000D33E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3F0687">
              <w:rPr>
                <w:rFonts w:ascii="Times New Roman" w:hAnsi="Times New Roman"/>
                <w:szCs w:val="24"/>
                <w:lang w:val="uk-UA"/>
              </w:rPr>
              <w:t>у виданнях категорії «Б», згідно Переліку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наукових фахових видань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годин</w:t>
            </w:r>
          </w:p>
        </w:tc>
      </w:tr>
      <w:tr w:rsidR="0066021D" w:rsidRPr="00DA2F43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4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3F0687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 інших виданнях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 годин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DC1E08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br w:type="page"/>
            </w: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Участь у виконанні проекту за міжнародною програмою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Керівник проекту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250 год. на рік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hanging="357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Виконавець окремих </w:t>
            </w:r>
            <w:r>
              <w:rPr>
                <w:rFonts w:ascii="Times New Roman" w:hAnsi="Times New Roman"/>
                <w:szCs w:val="24"/>
                <w:lang w:val="uk-UA"/>
              </w:rPr>
              <w:t>завдань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 xml:space="preserve"> за наявності погодження з керівником проекту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 xml:space="preserve">За фактичними витратами часу, але не більше 200 год. на рік </w:t>
            </w:r>
          </w:p>
        </w:tc>
      </w:tr>
      <w:tr w:rsidR="0066021D" w:rsidRPr="008862AE" w:rsidTr="009949E3">
        <w:tc>
          <w:tcPr>
            <w:tcW w:w="564" w:type="dxa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Виконання планових* наукових досліджень із звітністю: </w:t>
            </w:r>
          </w:p>
        </w:tc>
      </w:tr>
      <w:tr w:rsidR="0066021D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C5A78" w:rsidRDefault="0066021D" w:rsidP="0084340F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numPr>
                <w:ilvl w:val="0"/>
                <w:numId w:val="6"/>
              </w:numPr>
              <w:spacing w:line="18" w:lineRule="atLeast"/>
              <w:ind w:left="357" w:hanging="357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b/>
                <w:szCs w:val="24"/>
                <w:lang w:val="uk-UA"/>
              </w:rPr>
              <w:t xml:space="preserve">державною тематикою 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>(без оплати праці в межах НДР)</w:t>
            </w:r>
          </w:p>
        </w:tc>
      </w:tr>
      <w:tr w:rsidR="0066021D" w:rsidRPr="008862AE" w:rsidTr="00A7307A">
        <w:tc>
          <w:tcPr>
            <w:tcW w:w="564" w:type="dxa"/>
            <w:vMerge w:val="restart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а) науковий керівник/відповідальний виконавець за наявності погодження з науковим керівником НДР</w:t>
            </w:r>
          </w:p>
        </w:tc>
        <w:tc>
          <w:tcPr>
            <w:tcW w:w="2693" w:type="dxa"/>
            <w:gridSpan w:val="8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200/170 год. на рік</w:t>
            </w:r>
          </w:p>
        </w:tc>
      </w:tr>
      <w:tr w:rsidR="0066021D" w:rsidRPr="008862AE" w:rsidTr="00A7307A">
        <w:tc>
          <w:tcPr>
            <w:tcW w:w="564" w:type="dxa"/>
            <w:vMerge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б) виконавець окремих розділів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>за наявності погодження з науковим керівником НДР</w:t>
            </w:r>
          </w:p>
        </w:tc>
        <w:tc>
          <w:tcPr>
            <w:tcW w:w="2693" w:type="dxa"/>
            <w:gridSpan w:val="8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140 год. на рік</w:t>
            </w:r>
          </w:p>
        </w:tc>
      </w:tr>
      <w:tr w:rsidR="0066021D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C5A78" w:rsidRDefault="0066021D" w:rsidP="0084340F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numPr>
                <w:ilvl w:val="0"/>
                <w:numId w:val="6"/>
              </w:numPr>
              <w:spacing w:line="18" w:lineRule="atLeast"/>
              <w:ind w:left="357" w:hanging="357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b/>
                <w:szCs w:val="24"/>
                <w:lang w:val="uk-UA"/>
              </w:rPr>
              <w:t>госпдоговірною тематикою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>(без оплати праці в межах НДР)</w:t>
            </w:r>
          </w:p>
        </w:tc>
      </w:tr>
      <w:tr w:rsidR="0066021D" w:rsidRPr="008862AE" w:rsidTr="00A7307A">
        <w:tc>
          <w:tcPr>
            <w:tcW w:w="564" w:type="dxa"/>
            <w:vMerge w:val="restart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а) науковий керівник / відповідальний виконавець за наявності погодження з науковим керівником НДР</w:t>
            </w:r>
          </w:p>
        </w:tc>
        <w:tc>
          <w:tcPr>
            <w:tcW w:w="2693" w:type="dxa"/>
            <w:gridSpan w:val="8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150/120 год. на рік</w:t>
            </w:r>
          </w:p>
        </w:tc>
      </w:tr>
      <w:tr w:rsidR="0066021D" w:rsidRPr="008862AE" w:rsidTr="00A7307A">
        <w:tc>
          <w:tcPr>
            <w:tcW w:w="564" w:type="dxa"/>
            <w:vMerge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б) виконавець окремих розділів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0D33E3">
              <w:rPr>
                <w:rFonts w:ascii="Times New Roman" w:hAnsi="Times New Roman"/>
                <w:szCs w:val="24"/>
                <w:lang w:val="uk-UA"/>
              </w:rPr>
              <w:t>за наявності погодження з науковим керівником НДР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100 год. на рік</w:t>
            </w:r>
          </w:p>
        </w:tc>
      </w:tr>
      <w:tr w:rsidR="0066021D" w:rsidRPr="008862AE" w:rsidTr="009949E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C5A78" w:rsidRDefault="0066021D" w:rsidP="0084340F">
            <w:pPr>
              <w:pStyle w:val="ad"/>
              <w:numPr>
                <w:ilvl w:val="1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8204A">
            <w:pPr>
              <w:numPr>
                <w:ilvl w:val="0"/>
                <w:numId w:val="6"/>
              </w:numPr>
              <w:spacing w:line="18" w:lineRule="atLeast"/>
              <w:ind w:left="372" w:hanging="372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b/>
                <w:szCs w:val="24"/>
                <w:lang w:val="uk-UA"/>
              </w:rPr>
              <w:t xml:space="preserve">за ініціативною тематикою </w:t>
            </w:r>
          </w:p>
        </w:tc>
      </w:tr>
      <w:tr w:rsidR="0066021D" w:rsidRPr="008862AE" w:rsidTr="00A7307A">
        <w:tc>
          <w:tcPr>
            <w:tcW w:w="564" w:type="dxa"/>
            <w:vMerge w:val="restart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а) науковий керівник / відповідальний виконавець за наявності погодження з науковим керівником НДР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1</w:t>
            </w:r>
            <w:r>
              <w:rPr>
                <w:rFonts w:ascii="Times New Roman" w:hAnsi="Times New Roman"/>
                <w:szCs w:val="24"/>
                <w:lang w:val="uk-UA"/>
              </w:rPr>
              <w:t>5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/120 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>год. на рік</w:t>
            </w:r>
          </w:p>
        </w:tc>
      </w:tr>
      <w:tr w:rsidR="0066021D" w:rsidRPr="008862AE" w:rsidTr="00A7307A">
        <w:tc>
          <w:tcPr>
            <w:tcW w:w="564" w:type="dxa"/>
            <w:vMerge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89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0D33E3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D33E3">
              <w:rPr>
                <w:rFonts w:ascii="Times New Roman" w:hAnsi="Times New Roman"/>
                <w:szCs w:val="24"/>
                <w:lang w:val="uk-UA"/>
              </w:rPr>
              <w:t>б) виконавець окремих розділів за наявності погодження з науковим керівником НДР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 xml:space="preserve">За фактичними витратами часу, але не більше </w:t>
            </w:r>
            <w:r>
              <w:rPr>
                <w:rFonts w:ascii="Times New Roman" w:hAnsi="Times New Roman"/>
                <w:szCs w:val="24"/>
                <w:lang w:val="uk-UA"/>
              </w:rPr>
              <w:t>10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>0 год. на рік</w:t>
            </w:r>
          </w:p>
        </w:tc>
      </w:tr>
      <w:tr w:rsidR="0066021D" w:rsidRPr="008862AE" w:rsidTr="001309C4">
        <w:tc>
          <w:tcPr>
            <w:tcW w:w="6946" w:type="dxa"/>
            <w:gridSpan w:val="12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A7307A">
            <w:pPr>
              <w:spacing w:line="18" w:lineRule="atLeast"/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86E">
              <w:rPr>
                <w:rFonts w:ascii="Times New Roman" w:hAnsi="Times New Roman"/>
                <w:sz w:val="20"/>
                <w:szCs w:val="20"/>
                <w:lang w:val="uk-UA"/>
              </w:rPr>
              <w:t>* Плановими є наукові дослідження, що включені до тематичних планів науково-дослідних робіт вищого навчального закладу, кафедри та наукових, науково-технічних програм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86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Рецензування (за наявності копії рецензії)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Матеріалів: м</w:t>
            </w:r>
            <w:r w:rsidRPr="00AF4134">
              <w:rPr>
                <w:rFonts w:ascii="Times New Roman" w:hAnsi="Times New Roman"/>
                <w:lang w:val="uk-UA"/>
              </w:rPr>
              <w:t xml:space="preserve">онографій, підручників, навчальних посібників, словників, довідників, дисертацій, зовнішніх дипломних і магістерських робіт / проектів </w:t>
            </w:r>
            <w:r>
              <w:rPr>
                <w:rFonts w:ascii="Times New Roman" w:hAnsi="Times New Roman"/>
                <w:lang w:val="uk-UA"/>
              </w:rPr>
              <w:t xml:space="preserve">тощо </w:t>
            </w:r>
            <w:r w:rsidRPr="00AF4134">
              <w:rPr>
                <w:rFonts w:ascii="Times New Roman" w:hAnsi="Times New Roman"/>
                <w:lang w:val="uk-UA"/>
              </w:rPr>
              <w:t>(за 1 друкований аркуш)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550C30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4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3F0687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35 годин</w:t>
            </w:r>
          </w:p>
        </w:tc>
      </w:tr>
      <w:tr w:rsidR="0066021D" w:rsidRPr="00550C30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Наукових статей, наукових проектів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роботу)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550C30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4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3F0687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86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Написання відгуків (за наявності копії відгуку) на: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Автореферат кандидатської дисертацій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роботу)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Автореферат докторської дисертації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роботу)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687A1B">
              <w:rPr>
                <w:rFonts w:ascii="Times New Roman" w:hAnsi="Times New Roman"/>
                <w:szCs w:val="24"/>
                <w:lang w:val="uk-UA"/>
              </w:rPr>
              <w:t>Заявку на винахід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роботу)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186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Опонування дисертацій (за наявності автореферату):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F4134">
              <w:rPr>
                <w:rFonts w:ascii="Times New Roman" w:hAnsi="Times New Roman"/>
                <w:lang w:val="uk-UA"/>
              </w:rPr>
              <w:t>Кандидатської (за 1 роботу)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</w:tcBorders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 годин</w:t>
            </w:r>
          </w:p>
        </w:tc>
      </w:tr>
      <w:tr w:rsidR="0066021D" w:rsidRPr="008862AE" w:rsidTr="009A73B7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F4134">
              <w:rPr>
                <w:rFonts w:ascii="Times New Roman" w:hAnsi="Times New Roman"/>
                <w:lang w:val="uk-UA"/>
              </w:rPr>
              <w:t>Докторської (за 1 роботу)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66021D" w:rsidRPr="008862AE" w:rsidTr="009949E3">
        <w:tc>
          <w:tcPr>
            <w:tcW w:w="564" w:type="dxa"/>
            <w:vMerge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325233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Доктора філософії (за 1 роботу)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6021D" w:rsidRDefault="000E483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</w:t>
            </w:r>
            <w:r w:rsidR="0066021D">
              <w:rPr>
                <w:rFonts w:ascii="Times New Roman" w:hAnsi="Times New Roman"/>
                <w:szCs w:val="24"/>
                <w:lang w:val="uk-UA"/>
              </w:rPr>
              <w:t>0 годин</w:t>
            </w:r>
          </w:p>
        </w:tc>
      </w:tr>
      <w:tr w:rsidR="0066021D" w:rsidRPr="008862AE" w:rsidTr="009949E3">
        <w:tc>
          <w:tcPr>
            <w:tcW w:w="564" w:type="dxa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EF17C2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Наукове консультування дисертаційної роботи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Видання підручника, навчального посібника, словника, довідника, коментаря тощо </w:t>
            </w:r>
            <w:r w:rsidRPr="00A8204A">
              <w:rPr>
                <w:rFonts w:ascii="Times New Roman" w:hAnsi="Times New Roman"/>
                <w:lang w:val="uk-UA"/>
              </w:rPr>
              <w:t>(за 1 друкований аркуш)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 xml:space="preserve"> (за фактом видання) </w:t>
            </w:r>
          </w:p>
        </w:tc>
      </w:tr>
      <w:tr w:rsidR="0066021D" w:rsidRPr="00A13880" w:rsidTr="009949E3"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A4741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65 годин</w:t>
            </w:r>
            <w:r w:rsidRPr="00687A1B">
              <w:rPr>
                <w:rFonts w:ascii="Times New Roman" w:hAnsi="Times New Roman"/>
                <w:szCs w:val="24"/>
                <w:lang w:val="uk-UA"/>
              </w:rPr>
              <w:t>(за фактом видання)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Підготовка проектів наукових досліджень на конкурс:</w:t>
            </w:r>
          </w:p>
        </w:tc>
      </w:tr>
      <w:tr w:rsidR="0066021D" w:rsidRPr="008862AE" w:rsidTr="009949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F4134">
              <w:rPr>
                <w:rFonts w:ascii="Times New Roman" w:hAnsi="Times New Roman"/>
                <w:lang w:val="uk-UA"/>
              </w:rPr>
              <w:t>Конкурс всередині України (за 1 проект)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66021D" w:rsidRPr="008862AE" w:rsidTr="009949E3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F4134">
              <w:rPr>
                <w:rFonts w:ascii="Times New Roman" w:hAnsi="Times New Roman"/>
                <w:lang w:val="uk-UA"/>
              </w:rPr>
              <w:t>Міжнародний конкурс (за 1 проект)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66021D" w:rsidRPr="008862AE" w:rsidTr="009A73B7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325233" w:rsidRDefault="0066021D" w:rsidP="00325233">
            <w:pPr>
              <w:pStyle w:val="ad"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9A73B7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Участь у н</w:t>
            </w:r>
            <w:r w:rsidRPr="003F0687">
              <w:rPr>
                <w:rFonts w:ascii="Times New Roman" w:hAnsi="Times New Roman"/>
                <w:b/>
                <w:lang w:val="uk-UA"/>
              </w:rPr>
              <w:t>ауков</w:t>
            </w:r>
            <w:r>
              <w:rPr>
                <w:rFonts w:ascii="Times New Roman" w:hAnsi="Times New Roman"/>
                <w:b/>
                <w:lang w:val="uk-UA"/>
              </w:rPr>
              <w:t>их школах ДУІТ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8862AE" w:rsidTr="009A73B7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Керівництво науковою школою ДУІТ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66021D" w:rsidRPr="008862AE" w:rsidTr="009949E3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687A1B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Членство у науковій школі ДУІТ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66021D" w:rsidRPr="008862AE" w:rsidTr="001309C4"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77AAB" w:rsidRDefault="0066021D" w:rsidP="00A7307A">
            <w:pPr>
              <w:spacing w:before="120" w:after="120" w:line="18" w:lineRule="atLeast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877AA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Нормування методичної роботи</w:t>
            </w:r>
          </w:p>
        </w:tc>
      </w:tr>
      <w:tr w:rsidR="0066021D" w:rsidRPr="008862AE" w:rsidTr="009949E3">
        <w:tc>
          <w:tcPr>
            <w:tcW w:w="56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0E483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Розробка навчального план </w:t>
            </w:r>
            <w:r w:rsidRPr="00A8204A">
              <w:rPr>
                <w:rFonts w:ascii="Times New Roman" w:hAnsi="Times New Roman"/>
                <w:lang w:val="uk-UA"/>
              </w:rPr>
              <w:t xml:space="preserve"> освітньої програми </w:t>
            </w:r>
            <w:r w:rsidR="0066021D" w:rsidRPr="00A8204A">
              <w:rPr>
                <w:rFonts w:ascii="Times New Roman" w:hAnsi="Times New Roman"/>
                <w:lang w:val="uk-UA"/>
              </w:rPr>
              <w:t>денної (заочної) форми навчання на всіх розробників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95669C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5669C">
              <w:rPr>
                <w:rFonts w:ascii="Times New Roman" w:hAnsi="Times New Roman"/>
                <w:szCs w:val="24"/>
                <w:lang w:val="uk-UA"/>
              </w:rPr>
              <w:t>80 год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ин </w:t>
            </w:r>
          </w:p>
        </w:tc>
      </w:tr>
      <w:tr w:rsidR="0066021D" w:rsidRPr="008862AE" w:rsidTr="009949E3">
        <w:tc>
          <w:tcPr>
            <w:tcW w:w="56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Оновлення навчального плану </w:t>
            </w:r>
            <w:r w:rsidR="000E483B" w:rsidRPr="00A8204A">
              <w:rPr>
                <w:rFonts w:ascii="Times New Roman" w:hAnsi="Times New Roman"/>
                <w:lang w:val="uk-UA"/>
              </w:rPr>
              <w:t>освітньої програми</w:t>
            </w:r>
            <w:r w:rsidRPr="00A8204A">
              <w:rPr>
                <w:rFonts w:ascii="Times New Roman" w:hAnsi="Times New Roman"/>
                <w:lang w:val="uk-UA"/>
              </w:rPr>
              <w:t xml:space="preserve"> денної (заочної) форми навчання на всіх розробників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20 годин </w:t>
            </w:r>
          </w:p>
        </w:tc>
      </w:tr>
      <w:tr w:rsidR="0066021D" w:rsidRPr="008862AE" w:rsidTr="009949E3">
        <w:tc>
          <w:tcPr>
            <w:tcW w:w="56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Розробка (оновлення) робочого навчального плану </w:t>
            </w:r>
            <w:r w:rsidR="000E483B" w:rsidRPr="00A8204A">
              <w:rPr>
                <w:rFonts w:ascii="Times New Roman" w:hAnsi="Times New Roman"/>
                <w:lang w:val="uk-UA"/>
              </w:rPr>
              <w:t>освітньої програми</w:t>
            </w:r>
            <w:r w:rsidRPr="00A8204A">
              <w:rPr>
                <w:rFonts w:ascii="Times New Roman" w:hAnsi="Times New Roman"/>
                <w:lang w:val="uk-UA"/>
              </w:rPr>
              <w:t xml:space="preserve"> денної (з</w:t>
            </w:r>
            <w:r w:rsidR="000E483B" w:rsidRPr="00A8204A">
              <w:rPr>
                <w:rFonts w:ascii="Times New Roman" w:hAnsi="Times New Roman"/>
                <w:lang w:val="uk-UA"/>
              </w:rPr>
              <w:t xml:space="preserve">аочної) форми навчання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95669C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</w:t>
            </w:r>
            <w:r w:rsidRPr="0095669C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ин 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Підготовка до аудиторних занять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numPr>
                <w:ilvl w:val="0"/>
                <w:numId w:val="5"/>
              </w:numPr>
              <w:spacing w:line="18" w:lineRule="atLeast"/>
              <w:ind w:left="454" w:hanging="426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лекції </w:t>
            </w:r>
            <w:r w:rsidRPr="00806314">
              <w:rPr>
                <w:rFonts w:ascii="Times New Roman" w:hAnsi="Times New Roman"/>
                <w:sz w:val="20"/>
                <w:szCs w:val="20"/>
                <w:lang w:val="uk-UA"/>
              </w:rPr>
              <w:t>(на 1 годину за робочим навчальним планом)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1 год</w:t>
            </w:r>
            <w:r>
              <w:rPr>
                <w:rFonts w:ascii="Times New Roman" w:hAnsi="Times New Roman"/>
                <w:szCs w:val="24"/>
                <w:lang w:val="uk-UA"/>
              </w:rPr>
              <w:t>ина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numPr>
                <w:ilvl w:val="0"/>
                <w:numId w:val="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A4741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31E2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31E2D">
              <w:rPr>
                <w:rFonts w:ascii="Times New Roman" w:hAnsi="Times New Roman"/>
                <w:szCs w:val="24"/>
                <w:lang w:val="uk-UA"/>
              </w:rPr>
              <w:t>4 години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numPr>
                <w:ilvl w:val="0"/>
                <w:numId w:val="5"/>
              </w:numPr>
              <w:spacing w:line="18" w:lineRule="atLeast"/>
              <w:ind w:left="454" w:hanging="426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8769B">
              <w:rPr>
                <w:rFonts w:ascii="Times New Roman" w:hAnsi="Times New Roman"/>
                <w:szCs w:val="24"/>
                <w:lang w:val="uk-UA"/>
              </w:rPr>
              <w:t>практичні (семінарські), лабораторні, індивідуальні заняття (на 1 годину за робочим навчальним планом)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0,5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numPr>
                <w:ilvl w:val="0"/>
                <w:numId w:val="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A4741">
              <w:rPr>
                <w:rFonts w:ascii="Times New Roman" w:hAnsi="Times New Roman"/>
                <w:szCs w:val="24"/>
                <w:lang w:val="uk-UA"/>
              </w:rPr>
              <w:t>офіційною мовою Європейського Союзу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31E2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C31E2D">
              <w:rPr>
                <w:rFonts w:ascii="Times New Roman" w:hAnsi="Times New Roman"/>
                <w:szCs w:val="24"/>
                <w:lang w:val="uk-UA"/>
              </w:rPr>
              <w:t>2 година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Навчання за програмою підвищення кваліфікації  в Україні </w:t>
            </w:r>
            <w:r w:rsidRPr="00A8204A">
              <w:rPr>
                <w:rFonts w:ascii="Times New Roman" w:hAnsi="Times New Roman"/>
                <w:lang w:val="uk-UA"/>
              </w:rPr>
              <w:t>(години)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година за 1 годину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Навчання за програмою підвищення кваліфікації  за кордоном </w:t>
            </w:r>
            <w:r w:rsidRPr="00A8204A">
              <w:rPr>
                <w:rFonts w:ascii="Times New Roman" w:hAnsi="Times New Roman"/>
                <w:lang w:val="uk-UA"/>
              </w:rPr>
              <w:t>(години)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години за 1 годину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Навчання за програмою підвищення кваліфікації, стажування (дистанційна форма) </w:t>
            </w:r>
            <w:r w:rsidR="00E40C8B" w:rsidRPr="00A8204A">
              <w:rPr>
                <w:rFonts w:ascii="Times New Roman" w:hAnsi="Times New Roman"/>
                <w:lang w:val="uk-UA"/>
              </w:rPr>
              <w:t>(</w:t>
            </w:r>
            <w:r w:rsidRPr="00A8204A">
              <w:rPr>
                <w:rFonts w:ascii="Times New Roman" w:hAnsi="Times New Roman"/>
                <w:lang w:val="uk-UA"/>
              </w:rPr>
              <w:t>за наявності відповідного документу (години)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години за 1 годину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Стажування в Україні </w:t>
            </w:r>
          </w:p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(години)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E40C8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година за 1 годину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Стажування за кордоном 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E40C8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 години за 1 годину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Керівництво стажуванням науково-педагогічного працівника іншого ЗВО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 годин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Безперервний професійний розвиток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325233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52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11.1.</w:t>
            </w: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Участь у вебінарі, семінарі тощо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pStyle w:val="ad"/>
              <w:numPr>
                <w:ilvl w:val="0"/>
                <w:numId w:val="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модератор заходу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15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pStyle w:val="ad"/>
              <w:numPr>
                <w:ilvl w:val="0"/>
                <w:numId w:val="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доповідач на заході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5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pStyle w:val="ad"/>
              <w:numPr>
                <w:ilvl w:val="0"/>
                <w:numId w:val="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слухач на заході</w:t>
            </w:r>
          </w:p>
        </w:tc>
        <w:tc>
          <w:tcPr>
            <w:tcW w:w="3118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1 година на годину фактичного витраченого часу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325233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52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11.2.</w:t>
            </w: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Отримання звання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pStyle w:val="ad"/>
              <w:numPr>
                <w:ilvl w:val="0"/>
                <w:numId w:val="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доцента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100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5E6CAF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pStyle w:val="ad"/>
              <w:numPr>
                <w:ilvl w:val="0"/>
                <w:numId w:val="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професора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200 годин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325233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52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11.3.</w:t>
            </w:r>
          </w:p>
        </w:tc>
        <w:tc>
          <w:tcPr>
            <w:tcW w:w="410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 xml:space="preserve">Здобуття рівня вищої освіти, що не відповідає попередній академічній кваліфікації, тобто отримана за іншою спеціальністю іншою галуззю знань  </w:t>
            </w:r>
          </w:p>
        </w:tc>
        <w:tc>
          <w:tcPr>
            <w:tcW w:w="227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7307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7307A">
              <w:rPr>
                <w:rFonts w:ascii="Times New Roman" w:hAnsi="Times New Roman"/>
                <w:lang w:val="uk-UA"/>
              </w:rPr>
              <w:t>Відповідно до встановленого обсягу освітньо-професійної програми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Публікація методичних вказівок</w:t>
            </w:r>
            <w:r w:rsidR="00E40C8B" w:rsidRPr="00A8204A">
              <w:rPr>
                <w:rFonts w:ascii="Times New Roman" w:hAnsi="Times New Roman"/>
                <w:b/>
              </w:rPr>
              <w:t xml:space="preserve"> </w:t>
            </w:r>
            <w:r w:rsidR="00E40C8B" w:rsidRPr="00A8204A">
              <w:rPr>
                <w:rFonts w:ascii="Times New Roman" w:hAnsi="Times New Roman"/>
                <w:lang w:val="uk-UA"/>
              </w:rPr>
              <w:t>(за фактом видання)</w:t>
            </w:r>
            <w:r w:rsidRPr="00A8204A">
              <w:rPr>
                <w:rFonts w:ascii="Times New Roman" w:hAnsi="Times New Roman"/>
                <w:b/>
                <w:lang w:val="uk-UA"/>
              </w:rPr>
              <w:t>: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практичних, 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лабораторних робіт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друкований аркуш)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40 </w:t>
            </w: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годин </w:t>
            </w:r>
          </w:p>
        </w:tc>
      </w:tr>
      <w:tr w:rsidR="0066021D" w:rsidRPr="00A13880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A4741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80 годин 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д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семінарських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, індивідуальних занять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друкований аркуш)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</w:t>
            </w: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A4741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до розрахунково-графічних, контрольних робіт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друкований аркуш)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</w:t>
            </w: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 годин 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A4741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до самостійної роботи студентів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друкований аркуш)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</w:t>
            </w: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 годин 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9A4741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E40C8B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до виконання курсового проекту (роботи)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друкований аркуш)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</w:t>
            </w: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 годин 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D1546F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до виконання дипломного проекту (роботи)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(за 1 друкований аркуш)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C8769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</w:t>
            </w:r>
            <w:r w:rsidRPr="00C8769B">
              <w:rPr>
                <w:rFonts w:ascii="Times New Roman" w:hAnsi="Times New Roman"/>
                <w:szCs w:val="24"/>
                <w:lang w:val="uk-UA"/>
              </w:rPr>
              <w:t xml:space="preserve"> годин 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59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D1546F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66021D" w:rsidRPr="008862AE" w:rsidTr="00DC1E08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Підготовка завдань для проведення 1-го туру олімпіади </w:t>
            </w:r>
            <w:r w:rsidRPr="00A8204A">
              <w:rPr>
                <w:rFonts w:ascii="Times New Roman" w:hAnsi="Times New Roman"/>
                <w:lang w:val="uk-UA"/>
              </w:rPr>
              <w:t>(за комплект)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10 годин</w:t>
            </w:r>
          </w:p>
        </w:tc>
      </w:tr>
      <w:tr w:rsidR="0066021D" w:rsidRPr="008862AE" w:rsidTr="00DC1E08"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Розробка </w:t>
            </w:r>
            <w:r w:rsidR="000E483B" w:rsidRPr="00A8204A">
              <w:rPr>
                <w:rFonts w:ascii="Times New Roman" w:hAnsi="Times New Roman"/>
                <w:b/>
                <w:lang w:val="uk-UA"/>
              </w:rPr>
              <w:t xml:space="preserve">програми </w:t>
            </w:r>
            <w:r w:rsidRPr="00A8204A">
              <w:rPr>
                <w:rFonts w:ascii="Times New Roman" w:hAnsi="Times New Roman"/>
                <w:b/>
                <w:lang w:val="uk-UA"/>
              </w:rPr>
              <w:t>навчальної</w:t>
            </w:r>
            <w:r w:rsidR="000E483B" w:rsidRPr="00A8204A">
              <w:rPr>
                <w:rFonts w:ascii="Times New Roman" w:hAnsi="Times New Roman"/>
                <w:b/>
                <w:lang w:val="uk-UA"/>
              </w:rPr>
              <w:t xml:space="preserve"> дисципліни</w:t>
            </w:r>
            <w:r w:rsidRPr="00A8204A">
              <w:rPr>
                <w:rFonts w:ascii="Times New Roman" w:hAnsi="Times New Roman"/>
                <w:b/>
                <w:lang w:val="uk-UA"/>
              </w:rPr>
              <w:t xml:space="preserve">, робочої </w:t>
            </w:r>
            <w:r w:rsidR="000E483B" w:rsidRPr="00A8204A">
              <w:rPr>
                <w:rFonts w:ascii="Times New Roman" w:hAnsi="Times New Roman"/>
                <w:b/>
                <w:lang w:val="uk-UA"/>
              </w:rPr>
              <w:t xml:space="preserve">програми </w:t>
            </w:r>
            <w:r w:rsidRPr="00A8204A">
              <w:rPr>
                <w:rFonts w:ascii="Times New Roman" w:hAnsi="Times New Roman"/>
                <w:b/>
                <w:lang w:val="uk-UA"/>
              </w:rPr>
              <w:t xml:space="preserve">навчальної дисциплін, </w:t>
            </w:r>
            <w:r w:rsidR="000E483B" w:rsidRPr="00A8204A">
              <w:rPr>
                <w:rFonts w:ascii="Times New Roman" w:hAnsi="Times New Roman"/>
                <w:b/>
                <w:lang w:val="uk-UA"/>
              </w:rPr>
              <w:t xml:space="preserve">силабусу, </w:t>
            </w:r>
            <w:r w:rsidRPr="00A8204A">
              <w:rPr>
                <w:rFonts w:ascii="Times New Roman" w:hAnsi="Times New Roman"/>
                <w:b/>
                <w:lang w:val="uk-UA"/>
              </w:rPr>
              <w:t>програми практики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30 годин за умови затвердження</w:t>
            </w:r>
          </w:p>
        </w:tc>
      </w:tr>
      <w:tr w:rsidR="0066021D" w:rsidRPr="008862AE" w:rsidTr="00DC1E08"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0E483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Розробка програми навчальної дисципліни, робочої програми навчальної дисциплін, силабусу, програми практики</w:t>
            </w:r>
          </w:p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(офіційною мовою Європейського Союзу)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60 годин за умови затвердження</w:t>
            </w:r>
          </w:p>
        </w:tc>
      </w:tr>
      <w:tr w:rsidR="0066021D" w:rsidRPr="008862AE" w:rsidTr="00DC1E08"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0E483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Оновлення програми навчальної дисципліни, робочої програми навчальної дисциплін, силабусу, програми практики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10 годин за умови затвердження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Підготовка матеріалів для контролю знань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Екзаменаційні білети </w:t>
            </w:r>
            <w:r>
              <w:rPr>
                <w:rFonts w:ascii="Times New Roman" w:hAnsi="Times New Roman"/>
                <w:szCs w:val="24"/>
                <w:lang w:val="uk-UA"/>
              </w:rPr>
              <w:t>(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на пакет з 30 варіантів</w:t>
            </w:r>
            <w:r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Модульні контрольні завдання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на пакет з 30 варіантів</w:t>
            </w:r>
            <w:r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Поточний тестовий контроль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на пакет з 30 варіантів</w:t>
            </w:r>
            <w:r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Підсумковий тестовий контроль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на пакет з 30 варіантів</w:t>
            </w:r>
            <w:r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66021D" w:rsidRPr="004D047B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Підготовка матеріалу (конспекту) до лекцій з дисципліни: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numPr>
                <w:ilvl w:val="0"/>
                <w:numId w:val="5"/>
              </w:numPr>
              <w:spacing w:line="18" w:lineRule="atLeast"/>
              <w:ind w:left="368" w:hanging="142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яка викладається вперше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(на 1 лекцію)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10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65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D1546F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numPr>
                <w:ilvl w:val="0"/>
                <w:numId w:val="5"/>
              </w:numPr>
              <w:spacing w:line="18" w:lineRule="atLeast"/>
              <w:ind w:left="368" w:hanging="142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яка 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викладається за скоригованою програмою </w:t>
            </w:r>
            <w:r>
              <w:rPr>
                <w:rFonts w:ascii="Times New Roman" w:hAnsi="Times New Roman"/>
                <w:szCs w:val="24"/>
                <w:lang w:val="uk-UA"/>
              </w:rPr>
              <w:t>(на 1 лекцію)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 години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65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D1546F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 годин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Підготовка пакету завдань до державної атестації зі спеціальності </w:t>
            </w:r>
            <w:r w:rsidRPr="00A8204A">
              <w:rPr>
                <w:rFonts w:ascii="Times New Roman" w:hAnsi="Times New Roman"/>
                <w:lang w:val="uk-UA"/>
              </w:rPr>
              <w:t>(на одну дисципліну на всіх авторів)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Оновлення пакету завдань до державної атестації зі спеціальності </w:t>
            </w:r>
            <w:r w:rsidRPr="00A8204A">
              <w:rPr>
                <w:rFonts w:ascii="Times New Roman" w:hAnsi="Times New Roman"/>
                <w:lang w:val="uk-UA"/>
              </w:rPr>
              <w:t>(на одну дисципліну на всіх авторів)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4D047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</w:t>
            </w:r>
            <w:r w:rsidRPr="004D047B">
              <w:rPr>
                <w:rFonts w:ascii="Times New Roman" w:hAnsi="Times New Roman"/>
                <w:szCs w:val="24"/>
                <w:lang w:val="uk-UA"/>
              </w:rPr>
              <w:t xml:space="preserve"> годин</w:t>
            </w:r>
          </w:p>
        </w:tc>
      </w:tr>
      <w:tr w:rsidR="0066021D" w:rsidRPr="004D047B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Підготовка пакету комплексних контрольних робіт з дисципліни (</w:t>
            </w:r>
            <w:r w:rsidRPr="00A8204A">
              <w:rPr>
                <w:rFonts w:ascii="Times New Roman" w:hAnsi="Times New Roman"/>
                <w:lang w:val="uk-UA"/>
              </w:rPr>
              <w:t>на групу авторів за наявності зовнішньої рецензії)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4D047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4D047B"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66021D" w:rsidRPr="004D047B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Оновлення пакету комплексних контрольних робіт з дисципліни (</w:t>
            </w:r>
            <w:r w:rsidRPr="00A8204A">
              <w:rPr>
                <w:rFonts w:ascii="Times New Roman" w:hAnsi="Times New Roman"/>
                <w:lang w:val="uk-UA"/>
              </w:rPr>
              <w:t>на групу авторів за наявності зовнішньої рецензії)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4D047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4D047B"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Впровадження нової прикладної комп’ютерної програми </w:t>
            </w:r>
            <w:r w:rsidRPr="00A8204A">
              <w:rPr>
                <w:rFonts w:ascii="Times New Roman" w:hAnsi="Times New Roman"/>
                <w:lang w:val="uk-UA"/>
              </w:rPr>
              <w:t>(на кожного розробника за наявності актів впровадження)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80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Постановка нової лабораторної роботи з обладнанням робочого місця </w:t>
            </w:r>
            <w:r w:rsidRPr="00A8204A">
              <w:rPr>
                <w:rFonts w:ascii="Times New Roman" w:hAnsi="Times New Roman"/>
                <w:lang w:val="uk-UA"/>
              </w:rPr>
              <w:t>(за наявності протоколу лабораторної  роботи)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50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Редагування навчально-методичних та інших матеріалів </w:t>
            </w:r>
            <w:r w:rsidRPr="00A8204A">
              <w:rPr>
                <w:rFonts w:ascii="Times New Roman" w:hAnsi="Times New Roman"/>
                <w:lang w:val="uk-UA"/>
              </w:rPr>
              <w:t>(на 1 друкований аркуш</w:t>
            </w:r>
            <w:r w:rsidR="00E40C8B" w:rsidRPr="00A8204A">
              <w:rPr>
                <w:rFonts w:ascii="Times New Roman" w:hAnsi="Times New Roman"/>
                <w:lang w:val="uk-UA"/>
              </w:rPr>
              <w:t xml:space="preserve"> за фактом видання</w:t>
            </w:r>
            <w:r w:rsidRPr="00A8204A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10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65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D1546F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  <w:r w:rsidRPr="00C8769B"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</w:tr>
      <w:tr w:rsidR="0066021D" w:rsidRPr="008862AE" w:rsidTr="00E40C8B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Рецензування навчально-методичних матеріалів (</w:t>
            </w:r>
            <w:r w:rsidRPr="00A8204A">
              <w:rPr>
                <w:rFonts w:ascii="Times New Roman" w:hAnsi="Times New Roman"/>
                <w:lang w:val="uk-UA"/>
              </w:rPr>
              <w:t>на 1 рецензію при наявності копії 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4D047B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4D047B">
              <w:rPr>
                <w:rFonts w:ascii="Times New Roman" w:hAnsi="Times New Roman"/>
                <w:szCs w:val="24"/>
                <w:lang w:val="uk-UA"/>
              </w:rPr>
              <w:t>5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DA2F43" w:rsidRDefault="0066021D" w:rsidP="00A7307A">
            <w:pPr>
              <w:pStyle w:val="ad"/>
              <w:numPr>
                <w:ilvl w:val="0"/>
                <w:numId w:val="15"/>
              </w:numPr>
              <w:spacing w:line="18" w:lineRule="atLeast"/>
              <w:ind w:left="655" w:hanging="141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D1546F">
              <w:rPr>
                <w:rFonts w:ascii="Times New Roman" w:hAnsi="Times New Roman"/>
                <w:lang w:val="uk-UA"/>
              </w:rPr>
              <w:t>офіційною мовою Європейського Союзу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Переклад навчально-методичних та інших матеріалів</w:t>
            </w:r>
            <w:r w:rsidRPr="00A8204A">
              <w:rPr>
                <w:rFonts w:ascii="Times New Roman" w:hAnsi="Times New Roman"/>
                <w:lang w:val="uk-UA"/>
              </w:rPr>
              <w:t xml:space="preserve"> на 1 друкований аркуш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Переклад навчально-методичних та інших матеріалів </w:t>
            </w:r>
            <w:r w:rsidRPr="00A8204A">
              <w:rPr>
                <w:rFonts w:ascii="Times New Roman" w:hAnsi="Times New Roman"/>
                <w:lang w:val="uk-UA"/>
              </w:rPr>
              <w:t>(офіційною мовою Європейського Союзу), на 1 друкований аркуш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</w:t>
            </w:r>
            <w:r>
              <w:rPr>
                <w:rFonts w:ascii="Times New Roman" w:hAnsi="Times New Roman"/>
                <w:szCs w:val="24"/>
                <w:lang w:val="uk-UA"/>
              </w:rPr>
              <w:t>дин</w:t>
            </w:r>
          </w:p>
        </w:tc>
      </w:tr>
      <w:tr w:rsidR="0066021D" w:rsidRPr="008862AE" w:rsidTr="00E40C8B">
        <w:tc>
          <w:tcPr>
            <w:tcW w:w="564" w:type="dxa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Розробка (оновлення) освітніх програм одного рівня вищої освіти </w:t>
            </w:r>
            <w:r w:rsidRPr="00A8204A">
              <w:rPr>
                <w:rFonts w:ascii="Times New Roman" w:hAnsi="Times New Roman"/>
                <w:lang w:val="uk-UA"/>
              </w:rPr>
              <w:t xml:space="preserve">(на всіх авторів) 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18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Cs w:val="24"/>
                <w:lang w:val="uk-UA"/>
              </w:rPr>
              <w:t>/80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Гарант освітньої програми</w:t>
            </w:r>
            <w:r w:rsidRPr="00A8204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200 годин</w:t>
            </w:r>
          </w:p>
        </w:tc>
      </w:tr>
      <w:tr w:rsidR="0066021D" w:rsidRPr="008862AE" w:rsidTr="009949E3">
        <w:trPr>
          <w:trHeight w:val="583"/>
        </w:trPr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Впровадження наочних та навчально-наочних посібників </w:t>
            </w:r>
          </w:p>
        </w:tc>
      </w:tr>
      <w:tr w:rsidR="0066021D" w:rsidRPr="008862AE" w:rsidTr="00E40C8B">
        <w:trPr>
          <w:trHeight w:val="425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055E13">
              <w:rPr>
                <w:rFonts w:ascii="Times New Roman" w:hAnsi="Times New Roman"/>
                <w:lang w:val="uk-UA"/>
              </w:rPr>
              <w:t>схем, діаграм, стендів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5 годин </w:t>
            </w:r>
          </w:p>
        </w:tc>
      </w:tr>
      <w:tr w:rsidR="0066021D" w:rsidRPr="008862AE" w:rsidTr="00E40C8B">
        <w:trPr>
          <w:trHeight w:val="347"/>
        </w:trPr>
        <w:tc>
          <w:tcPr>
            <w:tcW w:w="56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gridSpan w:val="5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E86FF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E86FFA">
              <w:rPr>
                <w:rFonts w:ascii="Times New Roman" w:hAnsi="Times New Roman"/>
                <w:sz w:val="24"/>
                <w:szCs w:val="28"/>
                <w:lang w:val="uk-UA"/>
              </w:rPr>
              <w:t>презентацій</w:t>
            </w: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 годин на 1 тему</w:t>
            </w:r>
          </w:p>
        </w:tc>
      </w:tr>
      <w:tr w:rsidR="0066021D" w:rsidRPr="008862AE" w:rsidTr="00E40C8B">
        <w:trPr>
          <w:trHeight w:val="800"/>
        </w:trPr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Виконання порівняльного аналізу освітніх програм, за якими навчались іноземні громадяни </w:t>
            </w:r>
            <w:r w:rsidRPr="00A8204A">
              <w:rPr>
                <w:rFonts w:ascii="Times New Roman" w:hAnsi="Times New Roman"/>
                <w:lang w:val="uk-UA"/>
              </w:rPr>
              <w:t>(за дорученням керівництва) на рік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10 годин</w:t>
            </w:r>
          </w:p>
        </w:tc>
      </w:tr>
      <w:tr w:rsidR="0066021D" w:rsidRPr="00317A92" w:rsidTr="009949E3">
        <w:trPr>
          <w:trHeight w:val="800"/>
        </w:trPr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Створення та розміщення в онлайн платформах елементів електронних навчально-методичних комплексів дисциплін</w:t>
            </w:r>
          </w:p>
        </w:tc>
      </w:tr>
      <w:tr w:rsidR="0066021D" w:rsidRPr="008862AE" w:rsidTr="00DC1E08">
        <w:trPr>
          <w:trHeight w:val="481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Розробка (оновлення) і розміщення лекційного матеріалу відповідно до робочої навчальної програми дисципліни (за одну лекцію)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20 (10) годин</w:t>
            </w:r>
          </w:p>
        </w:tc>
      </w:tr>
      <w:tr w:rsidR="0066021D" w:rsidRPr="008862AE" w:rsidTr="00DC1E08">
        <w:trPr>
          <w:trHeight w:val="517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Розробка (оновлення) і розміщення поточного тестового контролю за темою дисципліни (за один тест)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5 (3) годин</w:t>
            </w:r>
          </w:p>
        </w:tc>
      </w:tr>
      <w:tr w:rsidR="0066021D" w:rsidRPr="008862AE" w:rsidTr="00DC1E08">
        <w:trPr>
          <w:trHeight w:val="517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Розробка (оновлення) і розміщення підсумкового тестового контролю (за один тест)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10 (5) годин</w:t>
            </w:r>
          </w:p>
        </w:tc>
      </w:tr>
      <w:tr w:rsidR="0066021D" w:rsidRPr="008862AE" w:rsidTr="00DC1E08">
        <w:trPr>
          <w:trHeight w:val="497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Розробка (оновлення) і розміщення матеріалів до практичного завдання (за одне завдання)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5 (3) годин</w:t>
            </w:r>
          </w:p>
        </w:tc>
      </w:tr>
      <w:tr w:rsidR="0066021D" w:rsidRPr="008862AE" w:rsidTr="00DC1E08">
        <w:trPr>
          <w:trHeight w:val="499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Розробка (оновлення) і розміщення інтерактивних лабораторних робіт (за одну лабораторну роботу)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right="-57"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30 (15) годин</w:t>
            </w:r>
          </w:p>
        </w:tc>
      </w:tr>
      <w:tr w:rsidR="0066021D" w:rsidRPr="008862AE" w:rsidTr="00DC1E08">
        <w:trPr>
          <w:trHeight w:val="371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Формування (оновлення) і розміщення глосарію до дисципліни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3 (1) години</w:t>
            </w:r>
          </w:p>
        </w:tc>
      </w:tr>
      <w:tr w:rsidR="0066021D" w:rsidRPr="008862AE" w:rsidTr="00DC1E08">
        <w:trPr>
          <w:trHeight w:val="523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Розміщення силабусу дисципліни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0,5 годин</w:t>
            </w:r>
          </w:p>
        </w:tc>
      </w:tr>
      <w:tr w:rsidR="0066021D" w:rsidRPr="008862AE" w:rsidTr="00DC1E08">
        <w:trPr>
          <w:trHeight w:val="360"/>
        </w:trPr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3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Розміщення матеріалів до курсового проекту (роботи)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widowControl w:val="0"/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1 година</w:t>
            </w:r>
          </w:p>
        </w:tc>
      </w:tr>
      <w:tr w:rsidR="0066021D" w:rsidRPr="00877AAB" w:rsidTr="000E483B">
        <w:trPr>
          <w:trHeight w:val="497"/>
        </w:trPr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77AAB" w:rsidRDefault="0066021D" w:rsidP="00A7307A">
            <w:pPr>
              <w:spacing w:before="120" w:after="120" w:line="18" w:lineRule="atLeast"/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77AA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Нормування організаційної роботи</w:t>
            </w:r>
          </w:p>
        </w:tc>
      </w:tr>
      <w:tr w:rsidR="0066021D" w:rsidRPr="003044DD" w:rsidTr="009949E3">
        <w:tc>
          <w:tcPr>
            <w:tcW w:w="564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9D6E13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Виконання обов’язків:</w:t>
            </w:r>
          </w:p>
        </w:tc>
      </w:tr>
      <w:tr w:rsidR="0066021D" w:rsidRPr="003044DD" w:rsidTr="00E40C8B">
        <w:tc>
          <w:tcPr>
            <w:tcW w:w="564" w:type="dxa"/>
            <w:vMerge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B0245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B0245">
              <w:rPr>
                <w:rFonts w:ascii="Times New Roman" w:hAnsi="Times New Roman"/>
                <w:sz w:val="24"/>
                <w:szCs w:val="28"/>
                <w:lang w:val="uk-UA"/>
              </w:rPr>
              <w:t>Заступник декана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21D" w:rsidRPr="00AB0245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B0245">
              <w:rPr>
                <w:rFonts w:ascii="Times New Roman" w:hAnsi="Times New Roman"/>
                <w:sz w:val="24"/>
                <w:szCs w:val="28"/>
                <w:lang w:val="uk-UA"/>
              </w:rPr>
              <w:t>150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F4134">
              <w:rPr>
                <w:rFonts w:ascii="Times New Roman" w:hAnsi="Times New Roman"/>
                <w:lang w:val="uk-UA"/>
              </w:rPr>
              <w:t>Секретар кафедри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Заступник завідувача кафедри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F4134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F4134">
              <w:rPr>
                <w:rFonts w:ascii="Times New Roman" w:hAnsi="Times New Roman"/>
                <w:lang w:val="uk-UA"/>
              </w:rPr>
              <w:t>Голов</w:t>
            </w:r>
            <w:r>
              <w:rPr>
                <w:rFonts w:ascii="Times New Roman" w:hAnsi="Times New Roman"/>
                <w:lang w:val="uk-UA"/>
              </w:rPr>
              <w:t>а секції НП</w:t>
            </w:r>
            <w:r w:rsidRPr="00AF4134">
              <w:rPr>
                <w:rFonts w:ascii="Times New Roman" w:hAnsi="Times New Roman"/>
                <w:lang w:val="uk-UA"/>
              </w:rPr>
              <w:t xml:space="preserve">К </w:t>
            </w:r>
            <w:r>
              <w:rPr>
                <w:rFonts w:ascii="Times New Roman" w:hAnsi="Times New Roman"/>
                <w:lang w:val="uk-UA"/>
              </w:rPr>
              <w:t>ДУІТ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Секретар секції НП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ДУІТ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 певний вид діяльності на кафедрі (затверджений рішенням кафедри)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Керівник групи з цивільної оборони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Заступник керівника групи з цивільної оборони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Голова / член предметно-методичної комісії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 / 40 годин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Виконання обов’язків вченого секретаря: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Вченої ради </w:t>
            </w:r>
            <w:r>
              <w:rPr>
                <w:rFonts w:ascii="Times New Roman" w:hAnsi="Times New Roman"/>
                <w:szCs w:val="24"/>
                <w:lang w:val="uk-UA"/>
              </w:rPr>
              <w:t>Університету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215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E40C8B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Вченої ради </w:t>
            </w:r>
            <w:r>
              <w:rPr>
                <w:rFonts w:ascii="Times New Roman" w:hAnsi="Times New Roman"/>
                <w:szCs w:val="24"/>
                <w:lang w:val="uk-UA"/>
              </w:rPr>
              <w:t>інституту (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факультету</w:t>
            </w:r>
            <w:r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  <w:tc>
          <w:tcPr>
            <w:tcW w:w="14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80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0E483B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Виконання обов’язків куратора</w:t>
            </w:r>
            <w:r w:rsidR="00AF5FF5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*</w:t>
            </w:r>
            <w:r w:rsidRPr="008862A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академічної групи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  <w:r w:rsidRPr="00DC1E08">
              <w:rPr>
                <w:rFonts w:ascii="Times New Roman" w:hAnsi="Times New Roman"/>
                <w:sz w:val="20"/>
                <w:szCs w:val="20"/>
                <w:lang w:val="uk-UA"/>
              </w:rPr>
              <w:t>(за умови погодження звіту з відділом з організації виховної роботи студентів)</w:t>
            </w:r>
            <w:r w:rsidRPr="00DC1E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1 курс</w:t>
            </w:r>
          </w:p>
        </w:tc>
        <w:tc>
          <w:tcPr>
            <w:tcW w:w="3547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80 годин на рік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2 курс</w:t>
            </w:r>
          </w:p>
        </w:tc>
        <w:tc>
          <w:tcPr>
            <w:tcW w:w="3547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60 годин на рік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3; 4 курс</w:t>
            </w:r>
          </w:p>
        </w:tc>
        <w:tc>
          <w:tcPr>
            <w:tcW w:w="3547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За фактичними витратами часу, але не більше 40 годин на рік</w:t>
            </w:r>
          </w:p>
        </w:tc>
      </w:tr>
      <w:tr w:rsidR="0066021D" w:rsidRPr="008862AE" w:rsidTr="009A73B7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0E483B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*</w:t>
            </w:r>
            <w:r w:rsidR="0066021D" w:rsidRPr="00AF5FF5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 разі призначення куратором науково-педагогічного працівника одразу декількох та більше груп одночасно це враховується, як одна група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Організація та проведення культурно-масових позааудиторних заходів </w:t>
            </w:r>
            <w:r w:rsidRPr="00A8204A">
              <w:rPr>
                <w:rFonts w:ascii="Times New Roman" w:hAnsi="Times New Roman"/>
                <w:lang w:val="uk-UA"/>
              </w:rPr>
              <w:t>(на один захід)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Робота в радах та комісіях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Участь у роботі Вченої ради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Університету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30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right="-57"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Участь у роботі Вченої ради інституту (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факультету</w:t>
            </w:r>
            <w:r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20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комісіях </w:t>
            </w:r>
            <w:r>
              <w:rPr>
                <w:rFonts w:ascii="Times New Roman" w:hAnsi="Times New Roman"/>
                <w:szCs w:val="24"/>
                <w:lang w:val="uk-UA"/>
              </w:rPr>
              <w:t>Університету (крім приймальної)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В комісіях інституту (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>факультету</w:t>
            </w:r>
            <w:r>
              <w:rPr>
                <w:rFonts w:ascii="Times New Roman" w:hAnsi="Times New Roman"/>
                <w:szCs w:val="24"/>
                <w:lang w:val="uk-UA"/>
              </w:rPr>
              <w:t>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 годин</w:t>
            </w: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Робота в науково-методичних комісіях, фахових та експертних радах МОН, НАЗЯВО </w:t>
            </w:r>
            <w:r w:rsidRPr="00A8204A">
              <w:rPr>
                <w:rFonts w:ascii="Times New Roman" w:hAnsi="Times New Roman"/>
                <w:lang w:val="uk-UA"/>
              </w:rPr>
              <w:t>(для штатних науково-педагогічних працівників за наявності документів про членство):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Голова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100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Учений секретар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Член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75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FD17BB" w:rsidRDefault="0066021D" w:rsidP="00FD17BB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Робота спеціалізованих радах із захисту дисертацій </w:t>
            </w:r>
            <w:r w:rsidRPr="00A8204A">
              <w:rPr>
                <w:rFonts w:ascii="Times New Roman" w:hAnsi="Times New Roman"/>
                <w:lang w:val="uk-UA"/>
              </w:rPr>
              <w:t>(для штатних науково-педагогічних працівників за наявності документів про членство):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FD17BB" w:rsidRDefault="0066021D" w:rsidP="00FD17BB">
            <w:pPr>
              <w:pStyle w:val="ad"/>
              <w:numPr>
                <w:ilvl w:val="1"/>
                <w:numId w:val="1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B80792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80792">
              <w:rPr>
                <w:rFonts w:ascii="Times New Roman" w:hAnsi="Times New Roman"/>
                <w:sz w:val="24"/>
                <w:szCs w:val="28"/>
                <w:lang w:val="uk-UA"/>
              </w:rPr>
              <w:t>постійно діючі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Голова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Учений секретар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66021D" w:rsidRPr="008862AE" w:rsidTr="00DC1E08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Член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75 годиг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FD17BB" w:rsidRDefault="0066021D" w:rsidP="00FD17BB">
            <w:pPr>
              <w:pStyle w:val="ad"/>
              <w:numPr>
                <w:ilvl w:val="1"/>
                <w:numId w:val="1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B80792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80792">
              <w:rPr>
                <w:rFonts w:ascii="Times New Roman" w:hAnsi="Times New Roman"/>
                <w:sz w:val="24"/>
                <w:szCs w:val="28"/>
                <w:lang w:val="uk-UA"/>
              </w:rPr>
              <w:t>разові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6021D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Голова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66021D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Учений секретар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66021D" w:rsidRPr="008862AE" w:rsidTr="00DC1E08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Член відповідного органу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8862AE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 годин</w:t>
            </w:r>
          </w:p>
        </w:tc>
      </w:tr>
      <w:tr w:rsidR="0066021D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11186E" w:rsidRDefault="0066021D" w:rsidP="0084340F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Робота в приймальній комісії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21D" w:rsidRPr="00A8204A" w:rsidRDefault="0066021D" w:rsidP="00A7307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A8204A" w:rsidRPr="00B80792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8.1.</w:t>
            </w: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відповідальний секретар приймальної комісії, заступника відповідального секретаря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225 годин</w:t>
            </w:r>
          </w:p>
        </w:tc>
      </w:tr>
      <w:tr w:rsidR="00A8204A" w:rsidRPr="00B80792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8.2.</w:t>
            </w: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помічник відповідального секретаря приймальної комісії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175 годин</w:t>
            </w:r>
          </w:p>
        </w:tc>
      </w:tr>
      <w:tr w:rsidR="00A8204A" w:rsidRPr="00FC77A7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8.3.</w:t>
            </w: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відповідальний секретар відбіркової комісії, заступника відповідального секретаря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200 годин</w:t>
            </w:r>
          </w:p>
        </w:tc>
      </w:tr>
      <w:tr w:rsidR="00A8204A" w:rsidRPr="00FC77A7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8.4.</w:t>
            </w: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помічник відповідального секретаря відбіркової комісії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150 годин</w:t>
            </w:r>
          </w:p>
        </w:tc>
      </w:tr>
      <w:tr w:rsidR="00A8204A" w:rsidRPr="00FC77A7" w:rsidTr="004E0513">
        <w:tc>
          <w:tcPr>
            <w:tcW w:w="564" w:type="dxa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8.5.</w:t>
            </w: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технічний секретар відбіркової комісії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lang w:val="uk-UA"/>
              </w:rPr>
              <w:t>75 годин</w:t>
            </w:r>
          </w:p>
        </w:tc>
      </w:tr>
      <w:tr w:rsidR="00A8204A" w:rsidRPr="008862AE" w:rsidTr="004E0513">
        <w:tc>
          <w:tcPr>
            <w:tcW w:w="564" w:type="dxa"/>
            <w:vMerge w:val="restart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Робота у науково-методичних радах Університету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Голова НМР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75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A8204A" w:rsidRPr="008862AE" w:rsidTr="00A8204A">
        <w:tc>
          <w:tcPr>
            <w:tcW w:w="564" w:type="dxa"/>
            <w:vMerge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Член НМР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50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A8204A" w:rsidRPr="008862AE" w:rsidTr="00A8204A">
        <w:tc>
          <w:tcPr>
            <w:tcW w:w="564" w:type="dxa"/>
            <w:tcBorders>
              <w:top w:val="single" w:sz="4" w:space="0" w:color="auto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Робота в редакційних колегіях</w:t>
            </w:r>
          </w:p>
        </w:tc>
      </w:tr>
      <w:tr w:rsidR="00A8204A" w:rsidRPr="008862AE" w:rsidTr="004E0513">
        <w:tc>
          <w:tcPr>
            <w:tcW w:w="564" w:type="dxa"/>
            <w:vMerge w:val="restart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Голова редакційної колегії наукового фахового видання категорії «А»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Заступник голови редакційної колегії наукового фахового видання категорії «А»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175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Відповідальний секретар редакційної колегії наукового фахового видання категорії «А»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120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Член редакційної колегії наукового фахового видання категорії «А»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Голова редакційної колегії наукового фахового видання категорії «Б»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120</w:t>
            </w:r>
            <w:r w:rsidRPr="008862AE">
              <w:rPr>
                <w:rFonts w:ascii="Times New Roman" w:hAnsi="Times New Roman"/>
                <w:szCs w:val="24"/>
                <w:lang w:val="uk-UA"/>
              </w:rPr>
              <w:t xml:space="preserve">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Заступник голови редакційної колегії наукового фахового видання категорії «Б»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Відповідальний секретар редакційної колегії наукового фахового видання категорії «Б»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80 годин</w:t>
            </w:r>
          </w:p>
        </w:tc>
      </w:tr>
      <w:tr w:rsidR="00A8204A" w:rsidRPr="008862AE" w:rsidTr="004E0513">
        <w:tc>
          <w:tcPr>
            <w:tcW w:w="564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Член редакційної колегії наукового фахового видання категорії «Б»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Голова редакційної колегії видання</w:t>
            </w:r>
            <w:r w:rsidRPr="00EF295C">
              <w:rPr>
                <w:rFonts w:ascii="Times New Roman" w:hAnsi="Times New Roman"/>
                <w:lang w:val="uk-UA"/>
              </w:rPr>
              <w:t>, що не входить до Переліку наукових фахових видань України</w:t>
            </w:r>
            <w:r w:rsidRPr="00EF295C">
              <w:rPr>
                <w:rFonts w:ascii="Times New Roman" w:hAnsi="Times New Roman"/>
                <w:szCs w:val="24"/>
                <w:lang w:val="uk-UA"/>
              </w:rPr>
              <w:t xml:space="preserve">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Заступник голови редакційної колегії видання, що не входить до Переліку наукових фахових видань України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50 годин</w:t>
            </w:r>
          </w:p>
        </w:tc>
      </w:tr>
      <w:tr w:rsidR="00A8204A" w:rsidRPr="008862AE" w:rsidTr="004E0513">
        <w:tc>
          <w:tcPr>
            <w:tcW w:w="564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Відповідальний секретар редакційної колегії видання, що не входить до Переліку наукових фахових видань України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Член редакційної колегії видання, що не входить до Переліку наукових фахових видань України (в ДУІТ)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A8204A" w:rsidRPr="008862AE" w:rsidTr="004E0513">
        <w:tc>
          <w:tcPr>
            <w:tcW w:w="564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Голова або заступник голови (відповідальний секретар) редакційної колегії наукового фахового видання категорії «А» (поза Університетом)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Член </w:t>
            </w:r>
            <w:r w:rsidRPr="00EF295C">
              <w:rPr>
                <w:rFonts w:ascii="Times New Roman" w:hAnsi="Times New Roman"/>
                <w:szCs w:val="24"/>
                <w:lang w:val="uk-UA"/>
              </w:rPr>
              <w:t>редакційної колегії наукового фахового видання категорії «А» (поза Університетом)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A8204A" w:rsidRPr="008862AE" w:rsidTr="004E0513">
        <w:tc>
          <w:tcPr>
            <w:tcW w:w="564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Голова або заступник голови (відповідальний секретар) редакційної колегії наукового фахового видання категорії «Б» (поза Університетом)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 годин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Член </w:t>
            </w:r>
            <w:r w:rsidRPr="00EF295C">
              <w:rPr>
                <w:rFonts w:ascii="Times New Roman" w:hAnsi="Times New Roman"/>
                <w:szCs w:val="24"/>
                <w:lang w:val="uk-UA"/>
              </w:rPr>
              <w:t>редакційної колегії наукового фахового видання категорії «А» (поза Університетом)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 годин</w:t>
            </w:r>
          </w:p>
        </w:tc>
      </w:tr>
      <w:tr w:rsidR="00A8204A" w:rsidRPr="008862AE" w:rsidTr="004E0513">
        <w:tc>
          <w:tcPr>
            <w:tcW w:w="564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806314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pacing w:val="-4"/>
                <w:szCs w:val="24"/>
                <w:lang w:val="uk-UA"/>
              </w:rPr>
            </w:pPr>
            <w:r w:rsidRPr="00806314">
              <w:rPr>
                <w:rFonts w:ascii="Times New Roman" w:hAnsi="Times New Roman"/>
                <w:spacing w:val="-4"/>
                <w:szCs w:val="24"/>
                <w:lang w:val="uk-UA"/>
              </w:rPr>
              <w:t>Голова або заступник голови (відповідальний секретар) редакційної колегії видання, що не входить до Переліку наукових фахових видань України (поза Університетом)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 годин7</w:t>
            </w:r>
          </w:p>
        </w:tc>
      </w:tr>
      <w:tr w:rsidR="00A8204A" w:rsidRPr="008862AE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 xml:space="preserve">Член редакційної колегії видання, що не входить до Переліку наукових фахових видань України (поза Університетом) 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 годлин</w:t>
            </w:r>
          </w:p>
        </w:tc>
      </w:tr>
      <w:tr w:rsidR="00A8204A" w:rsidRPr="00352EFA" w:rsidTr="004E0513">
        <w:tc>
          <w:tcPr>
            <w:tcW w:w="564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Голова або заступник голови (відповідальний секретар) редакційної колегії наукового видання, що індексується в науково-метричних базах даних Scopus та/або Web of Science (за кордоном)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250 годин</w:t>
            </w:r>
          </w:p>
        </w:tc>
      </w:tr>
      <w:tr w:rsidR="00A8204A" w:rsidRPr="00352EFA" w:rsidTr="004E0513">
        <w:tc>
          <w:tcPr>
            <w:tcW w:w="564" w:type="dxa"/>
            <w:vMerge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Член редакційної колегії наукового видання,</w:t>
            </w:r>
            <w:r w:rsidRPr="00EF295C">
              <w:rPr>
                <w:lang w:val="uk-UA"/>
              </w:rPr>
              <w:t xml:space="preserve"> </w:t>
            </w:r>
            <w:r w:rsidRPr="00EF295C">
              <w:rPr>
                <w:rFonts w:ascii="Times New Roman" w:hAnsi="Times New Roman"/>
                <w:szCs w:val="24"/>
                <w:lang w:val="uk-UA"/>
              </w:rPr>
              <w:t>що індексується в науково-метричних базах даних Scopus та/або Web of Science (за кордоном)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200 годин</w:t>
            </w:r>
          </w:p>
        </w:tc>
      </w:tr>
      <w:tr w:rsidR="00A8204A" w:rsidRPr="008862AE" w:rsidTr="004E0513">
        <w:tc>
          <w:tcPr>
            <w:tcW w:w="564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Голова або заступник голови (відповідальний секретар) редакційної колегії наукового видання, що не індексується в науково-метричних базах даних Scopus та/або Web of Science (за кордоном)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150 годин</w:t>
            </w:r>
          </w:p>
        </w:tc>
      </w:tr>
      <w:tr w:rsidR="00A8204A" w:rsidRPr="008862AE" w:rsidTr="009A73B7">
        <w:tc>
          <w:tcPr>
            <w:tcW w:w="564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204A" w:rsidRPr="00EF29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EF295C">
              <w:rPr>
                <w:rFonts w:ascii="Times New Roman" w:hAnsi="Times New Roman"/>
                <w:szCs w:val="24"/>
                <w:lang w:val="uk-UA"/>
              </w:rPr>
              <w:t>Член редакційної колегії наукового видання, що не індексується в науково-метричних базах даних Scopus та/або Web of Science (за кордоном)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100 годин</w:t>
            </w:r>
          </w:p>
        </w:tc>
      </w:tr>
      <w:tr w:rsidR="00A8204A" w:rsidRPr="008862AE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70C0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Участь в оргкомітеті з проведення наукової конференції, симпозіуму, семінару, наради тощо:</w:t>
            </w:r>
          </w:p>
        </w:tc>
      </w:tr>
      <w:tr w:rsidR="00A8204A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055E13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055E13">
              <w:rPr>
                <w:rFonts w:ascii="Times New Roman" w:hAnsi="Times New Roman"/>
                <w:lang w:val="uk-UA"/>
              </w:rPr>
              <w:t xml:space="preserve">На базі </w:t>
            </w:r>
            <w:r>
              <w:rPr>
                <w:rFonts w:ascii="Times New Roman" w:hAnsi="Times New Roman"/>
                <w:lang w:val="uk-UA"/>
              </w:rPr>
              <w:t xml:space="preserve">Університету </w:t>
            </w:r>
            <w:r w:rsidRPr="00DC1E08">
              <w:rPr>
                <w:rFonts w:ascii="Times New Roman" w:hAnsi="Times New Roman"/>
                <w:sz w:val="20"/>
                <w:szCs w:val="20"/>
                <w:lang w:val="uk-UA"/>
              </w:rPr>
              <w:t>(за наявності наказу або розпорядження)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0B00A7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B00A7">
              <w:rPr>
                <w:rFonts w:ascii="Times New Roman" w:hAnsi="Times New Roman"/>
                <w:szCs w:val="24"/>
                <w:lang w:val="uk-UA"/>
              </w:rPr>
              <w:t>30 годин</w:t>
            </w:r>
          </w:p>
        </w:tc>
      </w:tr>
      <w:tr w:rsidR="00A8204A" w:rsidRPr="008862AE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055E13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055E13">
              <w:rPr>
                <w:rFonts w:ascii="Times New Roman" w:hAnsi="Times New Roman"/>
                <w:lang w:val="uk-UA"/>
              </w:rPr>
              <w:t xml:space="preserve">На базі кафедри </w:t>
            </w:r>
            <w:r w:rsidRPr="00DC1E08">
              <w:rPr>
                <w:rFonts w:ascii="Times New Roman" w:hAnsi="Times New Roman"/>
                <w:sz w:val="20"/>
                <w:szCs w:val="20"/>
                <w:lang w:val="uk-UA"/>
              </w:rPr>
              <w:t>(за наявності протоколу заходу)</w:t>
            </w:r>
          </w:p>
        </w:tc>
        <w:tc>
          <w:tcPr>
            <w:tcW w:w="11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0B00A7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B00A7">
              <w:rPr>
                <w:rFonts w:ascii="Times New Roman" w:hAnsi="Times New Roman"/>
                <w:szCs w:val="24"/>
                <w:lang w:val="uk-UA"/>
              </w:rPr>
              <w:t>10 годин</w:t>
            </w:r>
          </w:p>
        </w:tc>
      </w:tr>
      <w:tr w:rsidR="00A8204A" w:rsidRPr="000B00A7" w:rsidTr="009949E3">
        <w:tc>
          <w:tcPr>
            <w:tcW w:w="5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382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Участь в оргкомітеті з проведення міжнародних / всеукраїнських наукових конференцій, симпозіумів, семінарів, нарад тощо:</w:t>
            </w:r>
          </w:p>
        </w:tc>
      </w:tr>
      <w:tr w:rsidR="00A8204A" w:rsidRPr="000B00A7" w:rsidTr="009949E3">
        <w:tc>
          <w:tcPr>
            <w:tcW w:w="5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055E13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055E13">
              <w:rPr>
                <w:rFonts w:ascii="Times New Roman" w:hAnsi="Times New Roman"/>
                <w:lang w:val="uk-UA"/>
              </w:rPr>
              <w:t xml:space="preserve">На базі </w:t>
            </w:r>
            <w:r>
              <w:rPr>
                <w:rFonts w:ascii="Times New Roman" w:hAnsi="Times New Roman"/>
                <w:lang w:val="uk-UA"/>
              </w:rPr>
              <w:t>Університету</w:t>
            </w:r>
            <w:r w:rsidRPr="00055E13">
              <w:rPr>
                <w:rFonts w:ascii="Times New Roman" w:hAnsi="Times New Roman"/>
                <w:lang w:val="uk-UA"/>
              </w:rPr>
              <w:t xml:space="preserve"> </w:t>
            </w:r>
            <w:r w:rsidRPr="00DC1E08">
              <w:rPr>
                <w:rFonts w:ascii="Times New Roman" w:hAnsi="Times New Roman"/>
                <w:sz w:val="20"/>
                <w:szCs w:val="20"/>
                <w:lang w:val="uk-UA"/>
              </w:rPr>
              <w:t>(за наявності наказу або розпорядження)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0B00A7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0B00A7">
              <w:rPr>
                <w:rFonts w:ascii="Times New Roman" w:hAnsi="Times New Roman"/>
                <w:szCs w:val="24"/>
                <w:lang w:val="uk-UA"/>
              </w:rPr>
              <w:t>60 / 50 годин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Керівництво студентським гуртком </w:t>
            </w:r>
            <w:r w:rsidRPr="00A8204A">
              <w:rPr>
                <w:rFonts w:ascii="Times New Roman" w:hAnsi="Times New Roman"/>
                <w:lang w:val="uk-UA"/>
              </w:rPr>
              <w:t>(за наявності протоколів засідання гуртка та річного звіту про роботу гуртка)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5A515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5A51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 на засідання, але не більше 80 год. на рік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Участь у засіданнях кафедри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8862AE">
              <w:rPr>
                <w:rFonts w:ascii="Times New Roman" w:hAnsi="Times New Roman"/>
                <w:szCs w:val="24"/>
                <w:lang w:val="uk-UA"/>
              </w:rPr>
              <w:t>15 год</w:t>
            </w:r>
            <w:r>
              <w:rPr>
                <w:rFonts w:ascii="Times New Roman" w:hAnsi="Times New Roman"/>
                <w:szCs w:val="24"/>
                <w:lang w:val="uk-UA"/>
              </w:rPr>
              <w:t>ин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Секретар ЕК </w:t>
            </w:r>
            <w:r w:rsidRPr="00A8204A">
              <w:rPr>
                <w:rFonts w:ascii="Times New Roman" w:hAnsi="Times New Roman"/>
                <w:lang w:val="uk-UA"/>
              </w:rPr>
              <w:t>(на одного студента)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23386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0,25 годин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Організація зустрічі з видатними діячами науки та фахівцями галузі </w:t>
            </w:r>
            <w:r w:rsidRPr="00A8204A">
              <w:rPr>
                <w:rFonts w:ascii="Times New Roman" w:hAnsi="Times New Roman"/>
                <w:lang w:val="uk-UA"/>
              </w:rPr>
              <w:t>(за один захід)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23386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20 годин 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Участь у рекламно-виставкових заходах</w:t>
            </w:r>
            <w:r w:rsidRPr="00A8204A">
              <w:rPr>
                <w:rFonts w:ascii="Times New Roman" w:hAnsi="Times New Roman"/>
                <w:lang w:val="uk-UA"/>
              </w:rPr>
              <w:t>(за один захід)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23386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20 годин 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Участь у заході «День відкритих дверей» </w:t>
            </w:r>
            <w:r w:rsidRPr="00A8204A">
              <w:rPr>
                <w:rFonts w:ascii="Times New Roman" w:hAnsi="Times New Roman"/>
                <w:lang w:val="uk-UA"/>
              </w:rPr>
              <w:t>(за один захід)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23386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5 годин 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Підготовка доповіді для заходу «День відкритих дверей» </w:t>
            </w:r>
            <w:r w:rsidRPr="00A8204A">
              <w:rPr>
                <w:rFonts w:ascii="Times New Roman" w:hAnsi="Times New Roman"/>
                <w:lang w:val="uk-UA"/>
              </w:rPr>
              <w:t>(за один захід)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23386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10 годин 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Участь у роботі Конференції трудового колективу </w:t>
            </w:r>
            <w:r w:rsidRPr="00A8204A">
              <w:rPr>
                <w:rFonts w:ascii="Times New Roman" w:hAnsi="Times New Roman"/>
                <w:lang w:val="uk-UA"/>
              </w:rPr>
              <w:t>(за один захід): голова / делегат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23386C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30 / 3 години 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Участь у роботі профспілки </w:t>
            </w:r>
            <w:r w:rsidRPr="00A8204A">
              <w:rPr>
                <w:rFonts w:ascii="Times New Roman" w:hAnsi="Times New Roman"/>
                <w:lang w:val="uk-UA"/>
              </w:rPr>
              <w:t>(за один захід член комітету)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 години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>Відвідування помешкань студентів у гуртожитку</w:t>
            </w:r>
            <w:r w:rsidRPr="00A8204A">
              <w:rPr>
                <w:rFonts w:ascii="Times New Roman" w:hAnsi="Times New Roman"/>
                <w:lang w:val="uk-UA"/>
              </w:rPr>
              <w:t>(за умови запису в журналі відвідувань із зазначенням змісту виконаної роботи)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 години </w:t>
            </w:r>
          </w:p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 1 захід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Участь у планових заходах виховної роботи </w:t>
            </w:r>
            <w:r w:rsidRPr="00A8204A">
              <w:rPr>
                <w:rFonts w:ascii="Times New Roman" w:hAnsi="Times New Roman"/>
                <w:lang w:val="uk-UA"/>
              </w:rPr>
              <w:t>(за умови затвердженого звіту про захід)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2 години </w:t>
            </w:r>
          </w:p>
          <w:p w:rsidR="00A8204A" w:rsidRPr="008862AE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 1 захід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Надання індивідуальної консультативно-дорадчої допомоги студентам за дорученням декану </w:t>
            </w:r>
            <w:r w:rsidRPr="00A8204A">
              <w:rPr>
                <w:rFonts w:ascii="Times New Roman" w:hAnsi="Times New Roman"/>
                <w:lang w:val="uk-UA"/>
              </w:rPr>
              <w:t>(крім навчального навантаження)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0,3 годин на 1 студента</w:t>
            </w:r>
          </w:p>
        </w:tc>
      </w:tr>
      <w:tr w:rsidR="00A8204A" w:rsidRPr="008862AE" w:rsidTr="009949E3">
        <w:tc>
          <w:tcPr>
            <w:tcW w:w="5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11186E" w:rsidRDefault="00A8204A" w:rsidP="00A8204A">
            <w:pPr>
              <w:pStyle w:val="ad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58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P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  <w:r w:rsidRPr="00A8204A">
              <w:rPr>
                <w:rFonts w:ascii="Times New Roman" w:hAnsi="Times New Roman"/>
                <w:b/>
                <w:lang w:val="uk-UA"/>
              </w:rPr>
              <w:t xml:space="preserve">Надання індивідуальної консультативно-дорадчої допомоги студентам-іноземцям згідно з розпорядженням керівництва </w:t>
            </w:r>
            <w:r w:rsidRPr="00A8204A">
              <w:rPr>
                <w:rFonts w:ascii="Times New Roman" w:hAnsi="Times New Roman"/>
                <w:lang w:val="uk-UA"/>
              </w:rPr>
              <w:t>(крім навчального навантаження)</w:t>
            </w:r>
          </w:p>
        </w:tc>
        <w:tc>
          <w:tcPr>
            <w:tcW w:w="142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204A" w:rsidRDefault="00A8204A" w:rsidP="00A8204A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0,5 годин на 1 студента</w:t>
            </w:r>
          </w:p>
        </w:tc>
      </w:tr>
    </w:tbl>
    <w:p w:rsidR="00A8204A" w:rsidRDefault="00A8204A" w:rsidP="002B41C6">
      <w:pPr>
        <w:tabs>
          <w:tab w:val="left" w:pos="5670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8204A" w:rsidRDefault="00A8204A" w:rsidP="002B41C6">
      <w:pPr>
        <w:tabs>
          <w:tab w:val="left" w:pos="5670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8204A" w:rsidRDefault="00A8204A" w:rsidP="002B41C6">
      <w:pPr>
        <w:tabs>
          <w:tab w:val="left" w:pos="5670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8204A" w:rsidRDefault="00A8204A" w:rsidP="002B41C6">
      <w:pPr>
        <w:tabs>
          <w:tab w:val="left" w:pos="5670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B1327D" w:rsidRPr="005A515C" w:rsidRDefault="004E0513" w:rsidP="002B41C6">
      <w:pPr>
        <w:tabs>
          <w:tab w:val="left" w:pos="5670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DC1E08">
        <w:rPr>
          <w:rFonts w:ascii="Times New Roman" w:hAnsi="Times New Roman"/>
          <w:sz w:val="28"/>
          <w:szCs w:val="28"/>
          <w:lang w:val="uk-UA"/>
        </w:rPr>
        <w:t>ектор</w:t>
      </w:r>
      <w:r w:rsidR="002B41C6">
        <w:rPr>
          <w:rFonts w:ascii="Times New Roman" w:hAnsi="Times New Roman"/>
          <w:sz w:val="28"/>
          <w:szCs w:val="28"/>
          <w:lang w:val="uk-UA"/>
        </w:rPr>
        <w:t xml:space="preserve"> ДУІТ</w:t>
      </w:r>
      <w:r w:rsidR="002B41C6">
        <w:rPr>
          <w:rFonts w:ascii="Times New Roman" w:hAnsi="Times New Roman"/>
          <w:sz w:val="28"/>
          <w:szCs w:val="28"/>
          <w:lang w:val="uk-UA"/>
        </w:rPr>
        <w:tab/>
        <w:t>В.В. Панін</w:t>
      </w:r>
    </w:p>
    <w:sectPr w:rsidR="00B1327D" w:rsidRPr="005A515C" w:rsidSect="00060603">
      <w:footerReference w:type="default" r:id="rId8"/>
      <w:pgSz w:w="8419" w:h="11906" w:orient="landscape"/>
      <w:pgMar w:top="567" w:right="567" w:bottom="56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3B" w:rsidRDefault="000E483B" w:rsidP="003C4BA2">
      <w:pPr>
        <w:spacing w:line="240" w:lineRule="auto"/>
      </w:pPr>
      <w:r>
        <w:separator/>
      </w:r>
    </w:p>
  </w:endnote>
  <w:endnote w:type="continuationSeparator" w:id="0">
    <w:p w:rsidR="000E483B" w:rsidRDefault="000E483B" w:rsidP="003C4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3547"/>
      <w:docPartObj>
        <w:docPartGallery w:val="Page Numbers (Bottom of Page)"/>
        <w:docPartUnique/>
      </w:docPartObj>
    </w:sdtPr>
    <w:sdtContent>
      <w:p w:rsidR="000E483B" w:rsidRDefault="000E483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0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E483B" w:rsidRDefault="000E483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3B" w:rsidRDefault="000E483B" w:rsidP="003C4BA2">
      <w:pPr>
        <w:spacing w:line="240" w:lineRule="auto"/>
      </w:pPr>
      <w:r>
        <w:separator/>
      </w:r>
    </w:p>
  </w:footnote>
  <w:footnote w:type="continuationSeparator" w:id="0">
    <w:p w:rsidR="000E483B" w:rsidRDefault="000E483B" w:rsidP="003C4B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A4F"/>
    <w:multiLevelType w:val="hybridMultilevel"/>
    <w:tmpl w:val="A9AEFFA0"/>
    <w:lvl w:ilvl="0" w:tplc="C34E12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EF3"/>
    <w:multiLevelType w:val="hybridMultilevel"/>
    <w:tmpl w:val="AEE63816"/>
    <w:lvl w:ilvl="0" w:tplc="F7DC7B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06C"/>
    <w:multiLevelType w:val="hybridMultilevel"/>
    <w:tmpl w:val="082AA884"/>
    <w:lvl w:ilvl="0" w:tplc="BA8AC25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7F09"/>
    <w:multiLevelType w:val="hybridMultilevel"/>
    <w:tmpl w:val="ACF60906"/>
    <w:lvl w:ilvl="0" w:tplc="DA022B12">
      <w:start w:val="40"/>
      <w:numFmt w:val="bullet"/>
      <w:lvlText w:val="-"/>
      <w:lvlJc w:val="left"/>
      <w:pPr>
        <w:ind w:left="1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 w15:restartNumberingAfterBreak="0">
    <w:nsid w:val="3D511D4C"/>
    <w:multiLevelType w:val="hybridMultilevel"/>
    <w:tmpl w:val="BF521D60"/>
    <w:lvl w:ilvl="0" w:tplc="3B266F6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0B7B29"/>
    <w:multiLevelType w:val="hybridMultilevel"/>
    <w:tmpl w:val="558A17F2"/>
    <w:lvl w:ilvl="0" w:tplc="3B266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1F8C"/>
    <w:multiLevelType w:val="multilevel"/>
    <w:tmpl w:val="1164A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4F26A5"/>
    <w:multiLevelType w:val="hybridMultilevel"/>
    <w:tmpl w:val="B4629078"/>
    <w:lvl w:ilvl="0" w:tplc="E5CEC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95D0C"/>
    <w:multiLevelType w:val="hybridMultilevel"/>
    <w:tmpl w:val="5DDE791A"/>
    <w:lvl w:ilvl="0" w:tplc="4F0E6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71D14"/>
    <w:multiLevelType w:val="hybridMultilevel"/>
    <w:tmpl w:val="1E10CE34"/>
    <w:lvl w:ilvl="0" w:tplc="F7DC7B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F61A2"/>
    <w:multiLevelType w:val="hybridMultilevel"/>
    <w:tmpl w:val="D4B4878E"/>
    <w:lvl w:ilvl="0" w:tplc="9E90754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95CB9"/>
    <w:multiLevelType w:val="hybridMultilevel"/>
    <w:tmpl w:val="CAA0D0A4"/>
    <w:lvl w:ilvl="0" w:tplc="90BCF1A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14BAB"/>
    <w:multiLevelType w:val="multilevel"/>
    <w:tmpl w:val="69542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BC04C1B"/>
    <w:multiLevelType w:val="hybridMultilevel"/>
    <w:tmpl w:val="9BEC4E40"/>
    <w:lvl w:ilvl="0" w:tplc="074C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4218F0"/>
    <w:multiLevelType w:val="hybridMultilevel"/>
    <w:tmpl w:val="8E026CFA"/>
    <w:lvl w:ilvl="0" w:tplc="1E923DE2">
      <w:start w:val="150"/>
      <w:numFmt w:val="bullet"/>
      <w:lvlText w:val="-"/>
      <w:lvlJc w:val="left"/>
      <w:pPr>
        <w:ind w:left="1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C4"/>
    <w:rsid w:val="00000260"/>
    <w:rsid w:val="000078CC"/>
    <w:rsid w:val="0002728E"/>
    <w:rsid w:val="00046C86"/>
    <w:rsid w:val="00054389"/>
    <w:rsid w:val="00055E13"/>
    <w:rsid w:val="00060603"/>
    <w:rsid w:val="00065577"/>
    <w:rsid w:val="00066ED7"/>
    <w:rsid w:val="00071306"/>
    <w:rsid w:val="00076155"/>
    <w:rsid w:val="00081345"/>
    <w:rsid w:val="00084F1D"/>
    <w:rsid w:val="00096B00"/>
    <w:rsid w:val="000B00A7"/>
    <w:rsid w:val="000B0D3A"/>
    <w:rsid w:val="000B17B6"/>
    <w:rsid w:val="000B2197"/>
    <w:rsid w:val="000B2CD4"/>
    <w:rsid w:val="000C1838"/>
    <w:rsid w:val="000D33E3"/>
    <w:rsid w:val="000D69E7"/>
    <w:rsid w:val="000E483B"/>
    <w:rsid w:val="00102721"/>
    <w:rsid w:val="0011186E"/>
    <w:rsid w:val="0012141C"/>
    <w:rsid w:val="00123C2B"/>
    <w:rsid w:val="00126077"/>
    <w:rsid w:val="00127C92"/>
    <w:rsid w:val="001309C4"/>
    <w:rsid w:val="00132FF2"/>
    <w:rsid w:val="00142024"/>
    <w:rsid w:val="00166184"/>
    <w:rsid w:val="00180B82"/>
    <w:rsid w:val="0018676A"/>
    <w:rsid w:val="0019262C"/>
    <w:rsid w:val="001A5E6F"/>
    <w:rsid w:val="001A73E7"/>
    <w:rsid w:val="001B20DC"/>
    <w:rsid w:val="001E3175"/>
    <w:rsid w:val="001E4A79"/>
    <w:rsid w:val="00211558"/>
    <w:rsid w:val="002253B1"/>
    <w:rsid w:val="0023386C"/>
    <w:rsid w:val="00234E26"/>
    <w:rsid w:val="00241E9C"/>
    <w:rsid w:val="002477B2"/>
    <w:rsid w:val="00250639"/>
    <w:rsid w:val="00250A5A"/>
    <w:rsid w:val="00255B98"/>
    <w:rsid w:val="00256272"/>
    <w:rsid w:val="0025629F"/>
    <w:rsid w:val="002756B6"/>
    <w:rsid w:val="00277390"/>
    <w:rsid w:val="00280D1A"/>
    <w:rsid w:val="002A1534"/>
    <w:rsid w:val="002B41C6"/>
    <w:rsid w:val="002B43B5"/>
    <w:rsid w:val="002C110B"/>
    <w:rsid w:val="002D01F2"/>
    <w:rsid w:val="002E6EDF"/>
    <w:rsid w:val="002F4882"/>
    <w:rsid w:val="002F6459"/>
    <w:rsid w:val="002F677E"/>
    <w:rsid w:val="00300367"/>
    <w:rsid w:val="003044DD"/>
    <w:rsid w:val="00304841"/>
    <w:rsid w:val="003075A5"/>
    <w:rsid w:val="00310BC0"/>
    <w:rsid w:val="003116EA"/>
    <w:rsid w:val="00314259"/>
    <w:rsid w:val="00317A92"/>
    <w:rsid w:val="0032258F"/>
    <w:rsid w:val="00323797"/>
    <w:rsid w:val="00325233"/>
    <w:rsid w:val="003367DB"/>
    <w:rsid w:val="00336B0D"/>
    <w:rsid w:val="00352EFA"/>
    <w:rsid w:val="00355B64"/>
    <w:rsid w:val="00384A9F"/>
    <w:rsid w:val="00386BA0"/>
    <w:rsid w:val="00386F28"/>
    <w:rsid w:val="00387BB7"/>
    <w:rsid w:val="0039191C"/>
    <w:rsid w:val="00392E12"/>
    <w:rsid w:val="00394E8D"/>
    <w:rsid w:val="003A22C9"/>
    <w:rsid w:val="003A681F"/>
    <w:rsid w:val="003B2B08"/>
    <w:rsid w:val="003C4BA2"/>
    <w:rsid w:val="003C6DCE"/>
    <w:rsid w:val="003E2935"/>
    <w:rsid w:val="003E35C9"/>
    <w:rsid w:val="003E47D0"/>
    <w:rsid w:val="003F0687"/>
    <w:rsid w:val="003F5613"/>
    <w:rsid w:val="00402779"/>
    <w:rsid w:val="00405ACB"/>
    <w:rsid w:val="00412ABB"/>
    <w:rsid w:val="00415648"/>
    <w:rsid w:val="00422E62"/>
    <w:rsid w:val="0043259B"/>
    <w:rsid w:val="00447555"/>
    <w:rsid w:val="00451E81"/>
    <w:rsid w:val="004549C5"/>
    <w:rsid w:val="00463516"/>
    <w:rsid w:val="00463E31"/>
    <w:rsid w:val="00465BD1"/>
    <w:rsid w:val="00472047"/>
    <w:rsid w:val="0047743A"/>
    <w:rsid w:val="00482646"/>
    <w:rsid w:val="004913A9"/>
    <w:rsid w:val="004A297D"/>
    <w:rsid w:val="004A412C"/>
    <w:rsid w:val="004A6209"/>
    <w:rsid w:val="004B4FC1"/>
    <w:rsid w:val="004B58D6"/>
    <w:rsid w:val="004D047B"/>
    <w:rsid w:val="004D09A7"/>
    <w:rsid w:val="004D3EBA"/>
    <w:rsid w:val="004E027D"/>
    <w:rsid w:val="004E0513"/>
    <w:rsid w:val="004F2CA5"/>
    <w:rsid w:val="00502262"/>
    <w:rsid w:val="00507744"/>
    <w:rsid w:val="00524AED"/>
    <w:rsid w:val="0054550F"/>
    <w:rsid w:val="0055060F"/>
    <w:rsid w:val="00550AD6"/>
    <w:rsid w:val="00550C30"/>
    <w:rsid w:val="0055159A"/>
    <w:rsid w:val="00563629"/>
    <w:rsid w:val="00564246"/>
    <w:rsid w:val="0056682C"/>
    <w:rsid w:val="00567DAC"/>
    <w:rsid w:val="0057016A"/>
    <w:rsid w:val="00583EFC"/>
    <w:rsid w:val="005A11DB"/>
    <w:rsid w:val="005A515C"/>
    <w:rsid w:val="005B3266"/>
    <w:rsid w:val="005B3ACB"/>
    <w:rsid w:val="005B50F0"/>
    <w:rsid w:val="005C6B70"/>
    <w:rsid w:val="005D06B1"/>
    <w:rsid w:val="005E3EC5"/>
    <w:rsid w:val="005E6CAF"/>
    <w:rsid w:val="00601C56"/>
    <w:rsid w:val="00606DF0"/>
    <w:rsid w:val="0061123D"/>
    <w:rsid w:val="00621A67"/>
    <w:rsid w:val="00633746"/>
    <w:rsid w:val="00641431"/>
    <w:rsid w:val="00647554"/>
    <w:rsid w:val="00653ED5"/>
    <w:rsid w:val="006564A8"/>
    <w:rsid w:val="0066021D"/>
    <w:rsid w:val="0066381A"/>
    <w:rsid w:val="00663FB4"/>
    <w:rsid w:val="0066638C"/>
    <w:rsid w:val="00667597"/>
    <w:rsid w:val="00687A1B"/>
    <w:rsid w:val="00691A72"/>
    <w:rsid w:val="006A0109"/>
    <w:rsid w:val="006A6B2D"/>
    <w:rsid w:val="006B6F12"/>
    <w:rsid w:val="006C6EF3"/>
    <w:rsid w:val="006D54D3"/>
    <w:rsid w:val="006D714B"/>
    <w:rsid w:val="006D7465"/>
    <w:rsid w:val="006E0E20"/>
    <w:rsid w:val="006E5530"/>
    <w:rsid w:val="006E6163"/>
    <w:rsid w:val="00701B52"/>
    <w:rsid w:val="007039BC"/>
    <w:rsid w:val="00705725"/>
    <w:rsid w:val="00717B53"/>
    <w:rsid w:val="0072613E"/>
    <w:rsid w:val="00742566"/>
    <w:rsid w:val="007463F4"/>
    <w:rsid w:val="007839AA"/>
    <w:rsid w:val="00783FCD"/>
    <w:rsid w:val="007843D7"/>
    <w:rsid w:val="007A78F6"/>
    <w:rsid w:val="007B705B"/>
    <w:rsid w:val="007C1536"/>
    <w:rsid w:val="007C6D98"/>
    <w:rsid w:val="007E579F"/>
    <w:rsid w:val="007F07D9"/>
    <w:rsid w:val="007F12B9"/>
    <w:rsid w:val="007F415F"/>
    <w:rsid w:val="007F7F19"/>
    <w:rsid w:val="00804D6F"/>
    <w:rsid w:val="00806314"/>
    <w:rsid w:val="008138F4"/>
    <w:rsid w:val="008426A3"/>
    <w:rsid w:val="0084340F"/>
    <w:rsid w:val="008507BA"/>
    <w:rsid w:val="00852275"/>
    <w:rsid w:val="00856816"/>
    <w:rsid w:val="00877AAB"/>
    <w:rsid w:val="00877D25"/>
    <w:rsid w:val="008862AE"/>
    <w:rsid w:val="0088647B"/>
    <w:rsid w:val="008A1F1C"/>
    <w:rsid w:val="008A3575"/>
    <w:rsid w:val="008B0480"/>
    <w:rsid w:val="008C063E"/>
    <w:rsid w:val="008E0470"/>
    <w:rsid w:val="008E76ED"/>
    <w:rsid w:val="008F18A2"/>
    <w:rsid w:val="00902C1C"/>
    <w:rsid w:val="0090466E"/>
    <w:rsid w:val="00904C2F"/>
    <w:rsid w:val="009162F2"/>
    <w:rsid w:val="00917AC5"/>
    <w:rsid w:val="00931793"/>
    <w:rsid w:val="00937DF3"/>
    <w:rsid w:val="00947845"/>
    <w:rsid w:val="0095669C"/>
    <w:rsid w:val="0096158F"/>
    <w:rsid w:val="00985755"/>
    <w:rsid w:val="00992FBB"/>
    <w:rsid w:val="009949E3"/>
    <w:rsid w:val="009A169F"/>
    <w:rsid w:val="009A4741"/>
    <w:rsid w:val="009A494B"/>
    <w:rsid w:val="009A4C9F"/>
    <w:rsid w:val="009A73B7"/>
    <w:rsid w:val="009B6605"/>
    <w:rsid w:val="009C795E"/>
    <w:rsid w:val="009D6E13"/>
    <w:rsid w:val="009E219C"/>
    <w:rsid w:val="009E691E"/>
    <w:rsid w:val="009F068A"/>
    <w:rsid w:val="00A13880"/>
    <w:rsid w:val="00A402D9"/>
    <w:rsid w:val="00A402E8"/>
    <w:rsid w:val="00A42164"/>
    <w:rsid w:val="00A43C4C"/>
    <w:rsid w:val="00A50C53"/>
    <w:rsid w:val="00A5558A"/>
    <w:rsid w:val="00A64889"/>
    <w:rsid w:val="00A7307A"/>
    <w:rsid w:val="00A759A1"/>
    <w:rsid w:val="00A800F0"/>
    <w:rsid w:val="00A806ED"/>
    <w:rsid w:val="00A8204A"/>
    <w:rsid w:val="00A85A50"/>
    <w:rsid w:val="00A875EF"/>
    <w:rsid w:val="00A878B3"/>
    <w:rsid w:val="00A94FFD"/>
    <w:rsid w:val="00AA4C66"/>
    <w:rsid w:val="00AA745B"/>
    <w:rsid w:val="00AB0245"/>
    <w:rsid w:val="00AB3A63"/>
    <w:rsid w:val="00AB499D"/>
    <w:rsid w:val="00AD5007"/>
    <w:rsid w:val="00AE0BBD"/>
    <w:rsid w:val="00AF4134"/>
    <w:rsid w:val="00AF5FF5"/>
    <w:rsid w:val="00B02934"/>
    <w:rsid w:val="00B1327D"/>
    <w:rsid w:val="00B17E73"/>
    <w:rsid w:val="00B274A5"/>
    <w:rsid w:val="00B32722"/>
    <w:rsid w:val="00B32958"/>
    <w:rsid w:val="00B41180"/>
    <w:rsid w:val="00B56DC7"/>
    <w:rsid w:val="00B63B6A"/>
    <w:rsid w:val="00B659D4"/>
    <w:rsid w:val="00B67D3F"/>
    <w:rsid w:val="00B80792"/>
    <w:rsid w:val="00B86FDD"/>
    <w:rsid w:val="00B97443"/>
    <w:rsid w:val="00BA012A"/>
    <w:rsid w:val="00BA07EC"/>
    <w:rsid w:val="00BA0C5D"/>
    <w:rsid w:val="00BB29F5"/>
    <w:rsid w:val="00BB3757"/>
    <w:rsid w:val="00BB6F23"/>
    <w:rsid w:val="00BC5BDF"/>
    <w:rsid w:val="00BD10AF"/>
    <w:rsid w:val="00BD524D"/>
    <w:rsid w:val="00BD5479"/>
    <w:rsid w:val="00BE12AC"/>
    <w:rsid w:val="00BF4768"/>
    <w:rsid w:val="00C30A52"/>
    <w:rsid w:val="00C31E2D"/>
    <w:rsid w:val="00C42F0F"/>
    <w:rsid w:val="00C44031"/>
    <w:rsid w:val="00C51904"/>
    <w:rsid w:val="00C55DC5"/>
    <w:rsid w:val="00C63D79"/>
    <w:rsid w:val="00C663DD"/>
    <w:rsid w:val="00C73330"/>
    <w:rsid w:val="00C8769B"/>
    <w:rsid w:val="00C9595F"/>
    <w:rsid w:val="00CA1C44"/>
    <w:rsid w:val="00CA3FAB"/>
    <w:rsid w:val="00CB0D27"/>
    <w:rsid w:val="00CB27F1"/>
    <w:rsid w:val="00CB67C4"/>
    <w:rsid w:val="00CC30D7"/>
    <w:rsid w:val="00CC50F8"/>
    <w:rsid w:val="00CD07C8"/>
    <w:rsid w:val="00CD3D6D"/>
    <w:rsid w:val="00CE3518"/>
    <w:rsid w:val="00CE5963"/>
    <w:rsid w:val="00CF664A"/>
    <w:rsid w:val="00D02D12"/>
    <w:rsid w:val="00D07247"/>
    <w:rsid w:val="00D14976"/>
    <w:rsid w:val="00D1546F"/>
    <w:rsid w:val="00D163A2"/>
    <w:rsid w:val="00D239B7"/>
    <w:rsid w:val="00D442FF"/>
    <w:rsid w:val="00D47664"/>
    <w:rsid w:val="00D52E48"/>
    <w:rsid w:val="00D5490C"/>
    <w:rsid w:val="00D67D42"/>
    <w:rsid w:val="00D84C28"/>
    <w:rsid w:val="00D86798"/>
    <w:rsid w:val="00D92B84"/>
    <w:rsid w:val="00DA21FF"/>
    <w:rsid w:val="00DA2F43"/>
    <w:rsid w:val="00DA7EBF"/>
    <w:rsid w:val="00DB30CA"/>
    <w:rsid w:val="00DB5F5F"/>
    <w:rsid w:val="00DC1E08"/>
    <w:rsid w:val="00DC54AB"/>
    <w:rsid w:val="00DC5A78"/>
    <w:rsid w:val="00DC7832"/>
    <w:rsid w:val="00DF0574"/>
    <w:rsid w:val="00E0086A"/>
    <w:rsid w:val="00E036AA"/>
    <w:rsid w:val="00E26041"/>
    <w:rsid w:val="00E403BE"/>
    <w:rsid w:val="00E40C8B"/>
    <w:rsid w:val="00E4461B"/>
    <w:rsid w:val="00E516EF"/>
    <w:rsid w:val="00E5388A"/>
    <w:rsid w:val="00E62F5E"/>
    <w:rsid w:val="00E645F3"/>
    <w:rsid w:val="00E73AC5"/>
    <w:rsid w:val="00E76AC3"/>
    <w:rsid w:val="00E86FFA"/>
    <w:rsid w:val="00E9298A"/>
    <w:rsid w:val="00E96EB5"/>
    <w:rsid w:val="00EA0188"/>
    <w:rsid w:val="00EA4B7C"/>
    <w:rsid w:val="00EB0C1F"/>
    <w:rsid w:val="00EB469C"/>
    <w:rsid w:val="00EC3BDF"/>
    <w:rsid w:val="00EC498B"/>
    <w:rsid w:val="00EF17C2"/>
    <w:rsid w:val="00EF295C"/>
    <w:rsid w:val="00EF7C0F"/>
    <w:rsid w:val="00F0178F"/>
    <w:rsid w:val="00F063D5"/>
    <w:rsid w:val="00F113FE"/>
    <w:rsid w:val="00F16275"/>
    <w:rsid w:val="00F1692C"/>
    <w:rsid w:val="00F3777C"/>
    <w:rsid w:val="00F40BD4"/>
    <w:rsid w:val="00F42455"/>
    <w:rsid w:val="00F56963"/>
    <w:rsid w:val="00F62D7C"/>
    <w:rsid w:val="00F82389"/>
    <w:rsid w:val="00F875E9"/>
    <w:rsid w:val="00F9169E"/>
    <w:rsid w:val="00FA3782"/>
    <w:rsid w:val="00FA3A66"/>
    <w:rsid w:val="00FA630A"/>
    <w:rsid w:val="00FB3701"/>
    <w:rsid w:val="00FB4376"/>
    <w:rsid w:val="00FB4A40"/>
    <w:rsid w:val="00FC3BFA"/>
    <w:rsid w:val="00FC71BE"/>
    <w:rsid w:val="00FC77A7"/>
    <w:rsid w:val="00FD17BB"/>
    <w:rsid w:val="00FD382D"/>
    <w:rsid w:val="00FF244C"/>
    <w:rsid w:val="00FF26D7"/>
    <w:rsid w:val="00FF5266"/>
    <w:rsid w:val="00FF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7D27"/>
  <w15:docId w15:val="{CF573CAD-AD88-493E-9393-E3AF9A1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5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0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7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463516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4784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4784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47845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784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7845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7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845"/>
    <w:rPr>
      <w:rFonts w:ascii="Tahoma" w:hAnsi="Tahoma" w:cs="Tahoma"/>
      <w:sz w:val="16"/>
      <w:szCs w:val="16"/>
      <w:lang w:eastAsia="en-US"/>
    </w:rPr>
  </w:style>
  <w:style w:type="paragraph" w:styleId="ac">
    <w:name w:val="Revision"/>
    <w:hidden/>
    <w:uiPriority w:val="99"/>
    <w:semiHidden/>
    <w:rsid w:val="00256272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C795E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3C4BA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C4BA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C4BA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C4BA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0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DA13-2E20-4D71-AAE2-DD892AEE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18</Pages>
  <Words>16421</Words>
  <Characters>9361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5</cp:revision>
  <cp:lastPrinted>2020-12-21T12:18:00Z</cp:lastPrinted>
  <dcterms:created xsi:type="dcterms:W3CDTF">2020-12-18T14:51:00Z</dcterms:created>
  <dcterms:modified xsi:type="dcterms:W3CDTF">2020-12-23T11:24:00Z</dcterms:modified>
</cp:coreProperties>
</file>