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F28" w:rsidRDefault="00851F28" w:rsidP="004119D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</w:p>
    <w:p w:rsidR="00851F28" w:rsidRDefault="00851F28" w:rsidP="004119D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інфраструктури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технологій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Pr="00C01039" w:rsidRDefault="00851F28" w:rsidP="00851F28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</w:t>
      </w:r>
      <w:r w:rsidRPr="00C0103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Положення про </w:t>
      </w:r>
      <w:proofErr w:type="spellStart"/>
      <w:r w:rsidRPr="00C01039">
        <w:rPr>
          <w:rFonts w:ascii="Times New Roman" w:hAnsi="Times New Roman" w:cs="Times New Roman"/>
          <w:b/>
          <w:sz w:val="32"/>
          <w:szCs w:val="32"/>
          <w:lang w:val="uk-UA"/>
        </w:rPr>
        <w:t>стейкхолдерів</w:t>
      </w:r>
      <w:proofErr w:type="spellEnd"/>
    </w:p>
    <w:p w:rsidR="00851F28" w:rsidRPr="00C01039" w:rsidRDefault="00851F28" w:rsidP="00851F28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03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Державного університету інфраструктури та технологій</w:t>
      </w:r>
    </w:p>
    <w:p w:rsidR="00851F28" w:rsidRPr="00C01039" w:rsidRDefault="00851F28" w:rsidP="00851F2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F28" w:rsidRPr="00851F28" w:rsidRDefault="00851F28" w:rsidP="00851F2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Вченою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радою</w:t>
      </w: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Протокол №______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851F28" w:rsidRPr="00851F28" w:rsidRDefault="00851F28" w:rsidP="00851F2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Наказ №_________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Ректор________________В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Панін</w:t>
      </w:r>
      <w:proofErr w:type="spellEnd"/>
    </w:p>
    <w:p w:rsidR="00851F28" w:rsidRDefault="00851F28" w:rsidP="00851F28">
      <w:pPr>
        <w:rPr>
          <w:rFonts w:ascii="Times New Roman" w:hAnsi="Times New Roman" w:cs="Times New Roman"/>
          <w:b/>
          <w:sz w:val="28"/>
          <w:szCs w:val="28"/>
        </w:rPr>
      </w:pPr>
    </w:p>
    <w:p w:rsidR="00851F28" w:rsidRPr="00851F28" w:rsidRDefault="00851F28" w:rsidP="004119D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51F28" w:rsidRDefault="00851F28" w:rsidP="004119D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51F28" w:rsidRDefault="00851F28" w:rsidP="004119D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51F28" w:rsidRDefault="00851F28" w:rsidP="004119D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92D51" w:rsidRPr="00C01039" w:rsidRDefault="00F92D51" w:rsidP="004119D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039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                         Положення про </w:t>
      </w:r>
      <w:proofErr w:type="spellStart"/>
      <w:r w:rsidRPr="00C01039">
        <w:rPr>
          <w:rFonts w:ascii="Times New Roman" w:hAnsi="Times New Roman" w:cs="Times New Roman"/>
          <w:b/>
          <w:sz w:val="32"/>
          <w:szCs w:val="32"/>
          <w:lang w:val="uk-UA"/>
        </w:rPr>
        <w:t>стейкхолдерів</w:t>
      </w:r>
      <w:proofErr w:type="spellEnd"/>
    </w:p>
    <w:p w:rsidR="00F92D51" w:rsidRPr="00C01039" w:rsidRDefault="00F92D51" w:rsidP="004119D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03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Державного університету інфраструктури та технологій</w:t>
      </w:r>
    </w:p>
    <w:p w:rsidR="00F92D51" w:rsidRPr="00C01039" w:rsidRDefault="00F92D51" w:rsidP="004119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9D6" w:rsidRPr="00C01039" w:rsidRDefault="00F92D51" w:rsidP="004119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="004119D6" w:rsidRPr="00C01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ЗАГАЛЬНІ ПОЛОЖЕННЯ </w:t>
      </w:r>
    </w:p>
    <w:p w:rsidR="004B2A93" w:rsidRPr="00C01039" w:rsidRDefault="004119D6" w:rsidP="004119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bookmarkStart w:id="1" w:name="_Hlk47032910"/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  <w:proofErr w:type="spellStart"/>
      <w:r w:rsidRPr="00C01039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університету інфраструктури та технологій</w:t>
      </w:r>
      <w:bookmarkEnd w:id="1"/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(далі –</w:t>
      </w:r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ДУІТ, Університет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>) є нормативним документом</w:t>
      </w:r>
      <w:r w:rsidR="00493DD2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, що регламентує </w:t>
      </w:r>
      <w:r w:rsidR="004260E9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ділові 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відносини та </w:t>
      </w:r>
      <w:r w:rsidR="001721C3" w:rsidRPr="00C01039">
        <w:rPr>
          <w:rFonts w:ascii="Times New Roman" w:hAnsi="Times New Roman" w:cs="Times New Roman"/>
          <w:sz w:val="28"/>
          <w:szCs w:val="28"/>
          <w:lang w:val="uk-UA"/>
        </w:rPr>
        <w:t>спільну</w:t>
      </w:r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1C3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</w:t>
      </w:r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>зацікавлених сторін з метою інтегра</w:t>
      </w:r>
      <w:r w:rsidR="000F7C1D">
        <w:rPr>
          <w:rFonts w:ascii="Times New Roman" w:hAnsi="Times New Roman" w:cs="Times New Roman"/>
          <w:sz w:val="28"/>
          <w:szCs w:val="28"/>
          <w:lang w:val="uk-UA"/>
        </w:rPr>
        <w:t xml:space="preserve">ції концепції </w:t>
      </w:r>
      <w:proofErr w:type="spellStart"/>
      <w:r w:rsidR="000F7C1D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0F7C1D">
        <w:rPr>
          <w:rFonts w:ascii="Times New Roman" w:hAnsi="Times New Roman" w:cs="Times New Roman"/>
          <w:sz w:val="28"/>
          <w:szCs w:val="28"/>
          <w:lang w:val="uk-UA"/>
        </w:rPr>
        <w:t xml:space="preserve">   (</w:t>
      </w:r>
      <w:r w:rsidR="000F7C1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>takeholder</w:t>
      </w:r>
      <w:proofErr w:type="spellEnd"/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>) у систему менеджменту  Університету у частині</w:t>
      </w:r>
      <w:r w:rsidR="004B2A93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897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>внутрішнього забезпеченн</w:t>
      </w:r>
      <w:r w:rsidR="004B2A93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я якості освітньої діяльності 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A93" w:rsidRPr="00C01039">
        <w:rPr>
          <w:rFonts w:ascii="Times New Roman" w:hAnsi="Times New Roman" w:cs="Times New Roman"/>
          <w:sz w:val="28"/>
          <w:szCs w:val="28"/>
          <w:lang w:val="uk-UA"/>
        </w:rPr>
        <w:t>ДУІТ.</w:t>
      </w:r>
    </w:p>
    <w:p w:rsidR="0031481C" w:rsidRPr="00C01039" w:rsidRDefault="004119D6" w:rsidP="00EC38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1.2. Положення </w:t>
      </w:r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47408C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університету інфраструктури та технологій (далі – Положення) 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до Конституції України, </w:t>
      </w:r>
      <w:r w:rsidR="00493DD2" w:rsidRPr="00C01039">
        <w:rPr>
          <w:rFonts w:ascii="Times New Roman" w:hAnsi="Times New Roman" w:cs="Times New Roman"/>
          <w:sz w:val="28"/>
          <w:szCs w:val="28"/>
          <w:lang w:val="uk-UA"/>
        </w:rPr>
        <w:t>Національної стратегії розвитку освіти в Україні на період до 2021 р</w:t>
      </w:r>
      <w:r w:rsidR="00493DD2" w:rsidRPr="00C01039">
        <w:rPr>
          <w:lang w:val="uk-UA"/>
        </w:rPr>
        <w:t>.</w:t>
      </w:r>
      <w:r w:rsidR="00EC3897" w:rsidRPr="00C01039">
        <w:rPr>
          <w:lang w:val="uk-UA"/>
        </w:rPr>
        <w:t>,</w:t>
      </w:r>
      <w:r w:rsidR="00493DD2" w:rsidRPr="00C01039">
        <w:rPr>
          <w:u w:val="single"/>
          <w:lang w:val="uk-UA"/>
        </w:rPr>
        <w:t xml:space="preserve"> 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>Закону України «Про вищу освіту»,</w:t>
      </w:r>
      <w:r w:rsidR="00796817" w:rsidRPr="00C01039">
        <w:rPr>
          <w:lang w:val="uk-UA"/>
        </w:rPr>
        <w:t xml:space="preserve"> </w:t>
      </w:r>
      <w:r w:rsidR="00796817" w:rsidRPr="00C01039">
        <w:rPr>
          <w:rFonts w:ascii="Times New Roman" w:hAnsi="Times New Roman" w:cs="Times New Roman"/>
          <w:sz w:val="28"/>
          <w:szCs w:val="28"/>
          <w:lang w:val="uk-UA"/>
        </w:rPr>
        <w:t>Стандартів</w:t>
      </w:r>
      <w:r w:rsidR="00EC3897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рекомендацій</w:t>
      </w:r>
      <w:r w:rsidR="00796817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якості в Європейському просторі вищої освіти (</w:t>
      </w:r>
      <w:r w:rsidR="004260E9" w:rsidRPr="00C0103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Standards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Guidelines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Quality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Assurance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Higher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Area</w:t>
      </w:r>
      <w:proofErr w:type="spellEnd"/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(ESG</w:t>
      </w:r>
      <w:r w:rsidR="00732DCE" w:rsidRPr="00C0103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96817" w:rsidRPr="00C010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Міжнародних</w:t>
      </w:r>
      <w:r w:rsidR="00EC3897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стандарт</w:t>
      </w:r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C3897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«Соціальна відповідальність. Вимоги.</w:t>
      </w:r>
      <w:r w:rsidR="00AF7C09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IC CSR-08260008000 «</w:t>
      </w:r>
      <w:proofErr w:type="spellStart"/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responsibility</w:t>
      </w:r>
      <w:proofErr w:type="spellEnd"/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Requirement</w:t>
      </w:r>
      <w:proofErr w:type="spellEnd"/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7A2EE0" w:rsidRPr="00C01039">
        <w:rPr>
          <w:rFonts w:ascii="Times New Roman" w:hAnsi="Times New Roman" w:cs="Times New Roman"/>
          <w:sz w:val="28"/>
          <w:szCs w:val="28"/>
          <w:lang w:val="uk-UA"/>
        </w:rPr>
        <w:t>Стандарт</w:t>
      </w:r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із зацікавленими сторонами</w:t>
      </w:r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4532A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F43" w:rsidRPr="00C0103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186F43" w:rsidRPr="00C01039">
        <w:rPr>
          <w:rFonts w:ascii="Times New Roman" w:hAnsi="Times New Roman" w:cs="Times New Roman"/>
          <w:sz w:val="28"/>
          <w:szCs w:val="28"/>
          <w:lang w:val="uk-UA"/>
        </w:rPr>
        <w:t>Accountability</w:t>
      </w:r>
      <w:proofErr w:type="spellEnd"/>
      <w:r w:rsidR="00186F43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6F43" w:rsidRPr="00C01039">
        <w:rPr>
          <w:rFonts w:ascii="Times New Roman" w:hAnsi="Times New Roman" w:cs="Times New Roman"/>
          <w:sz w:val="28"/>
          <w:szCs w:val="28"/>
          <w:lang w:val="uk-UA"/>
        </w:rPr>
        <w:t>Stakeholder</w:t>
      </w:r>
      <w:proofErr w:type="spellEnd"/>
      <w:r w:rsidR="00186F43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6F43" w:rsidRPr="00C01039">
        <w:rPr>
          <w:rFonts w:ascii="Times New Roman" w:hAnsi="Times New Roman" w:cs="Times New Roman"/>
          <w:sz w:val="28"/>
          <w:szCs w:val="28"/>
          <w:lang w:val="uk-UA"/>
        </w:rPr>
        <w:t>Engagement</w:t>
      </w:r>
      <w:proofErr w:type="spellEnd"/>
      <w:r w:rsidR="00186F43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Standard</w:t>
      </w:r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31481C" w:rsidRPr="00C01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31481C" w:rsidRPr="00C0103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1481C" w:rsidRPr="00C01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</w:t>
      </w:r>
      <w:r w:rsidR="006953FD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ДУІТ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7533" w:rsidRPr="00C01039" w:rsidRDefault="004119D6" w:rsidP="003302B7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sz w:val="28"/>
          <w:szCs w:val="28"/>
          <w:lang w:val="uk-UA"/>
        </w:rPr>
        <w:t>1.3. У цьому</w:t>
      </w:r>
      <w:r w:rsidRPr="00C01039">
        <w:rPr>
          <w:lang w:val="uk-UA"/>
        </w:rPr>
        <w:t xml:space="preserve"> 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>Полож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>енні термін</w:t>
      </w:r>
      <w:r w:rsidR="00BD2587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>стейкхолдер</w:t>
      </w:r>
      <w:proofErr w:type="spellEnd"/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>» вживається у  значенні</w:t>
      </w:r>
      <w:r w:rsidR="00BD2587" w:rsidRPr="00C010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передбаченому вказаними вище нормативно-правовими документами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C6695" w:rsidRPr="00C01039">
        <w:rPr>
          <w:lang w:val="uk-UA"/>
        </w:rPr>
        <w:t xml:space="preserve"> </w:t>
      </w:r>
      <w:r w:rsidR="001C6695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proofErr w:type="spellStart"/>
      <w:r w:rsidR="001C6695" w:rsidRPr="00C01039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="001C6695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32DCE" w:rsidRPr="00C01039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1C6695" w:rsidRPr="00C01039">
        <w:rPr>
          <w:rFonts w:ascii="Times New Roman" w:hAnsi="Times New Roman" w:cs="Times New Roman"/>
          <w:sz w:val="28"/>
          <w:szCs w:val="28"/>
          <w:lang w:val="uk-UA"/>
        </w:rPr>
        <w:t>takeholder</w:t>
      </w:r>
      <w:proofErr w:type="spellEnd"/>
      <w:r w:rsidR="00732DCE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953FD" w:rsidRPr="00C01039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732DCE" w:rsidRPr="00C01039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6953FD" w:rsidRPr="00C01039">
        <w:rPr>
          <w:rFonts w:ascii="Times New Roman" w:hAnsi="Times New Roman" w:cs="Times New Roman"/>
          <w:sz w:val="28"/>
          <w:szCs w:val="28"/>
          <w:lang w:val="uk-UA"/>
        </w:rPr>
        <w:t>take</w:t>
      </w:r>
      <w:proofErr w:type="spellEnd"/>
      <w:r w:rsidR="00732DCE" w:rsidRPr="00C01039">
        <w:rPr>
          <w:rFonts w:ascii="Times New Roman" w:hAnsi="Times New Roman" w:cs="Times New Roman"/>
          <w:sz w:val="28"/>
          <w:szCs w:val="28"/>
          <w:lang w:val="uk-UA"/>
        </w:rPr>
        <w:t>”-</w:t>
      </w:r>
      <w:r w:rsidR="005C3985" w:rsidRPr="005C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3FD" w:rsidRPr="00C01039">
        <w:rPr>
          <w:rFonts w:ascii="Times New Roman" w:hAnsi="Times New Roman" w:cs="Times New Roman"/>
          <w:sz w:val="28"/>
          <w:szCs w:val="28"/>
          <w:lang w:val="uk-UA"/>
        </w:rPr>
        <w:t>частка, а “</w:t>
      </w:r>
      <w:proofErr w:type="spellStart"/>
      <w:r w:rsidR="006953FD" w:rsidRPr="00C01039">
        <w:rPr>
          <w:rFonts w:ascii="Times New Roman" w:hAnsi="Times New Roman" w:cs="Times New Roman"/>
          <w:sz w:val="28"/>
          <w:szCs w:val="28"/>
          <w:lang w:val="uk-UA"/>
        </w:rPr>
        <w:t>holder</w:t>
      </w:r>
      <w:proofErr w:type="spellEnd"/>
      <w:r w:rsidR="006953FD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”- </w:t>
      </w:r>
      <w:r w:rsidR="00732DCE" w:rsidRPr="00C01039">
        <w:rPr>
          <w:rFonts w:ascii="Times New Roman" w:hAnsi="Times New Roman" w:cs="Times New Roman"/>
          <w:sz w:val="28"/>
          <w:szCs w:val="28"/>
          <w:lang w:val="uk-UA"/>
        </w:rPr>
        <w:t>власник</w:t>
      </w:r>
      <w:r w:rsidR="001C6695" w:rsidRPr="00C0103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– особа або група осіб,</w:t>
      </w:r>
      <w:r w:rsidR="00B21B36" w:rsidRPr="00C01039">
        <w:rPr>
          <w:lang w:val="uk-UA"/>
        </w:rPr>
        <w:t xml:space="preserve">  </w:t>
      </w:r>
      <w:r w:rsidR="00B21B36" w:rsidRPr="00C01039">
        <w:rPr>
          <w:rFonts w:ascii="Times New Roman" w:hAnsi="Times New Roman" w:cs="Times New Roman"/>
          <w:sz w:val="28"/>
          <w:szCs w:val="28"/>
          <w:lang w:val="uk-UA"/>
        </w:rPr>
        <w:t>чи організації, дії яких впливають на процес прийняття рішень ДУІТ та/або знаходяться під впливом цих рішень,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зацікавлені сторони</w:t>
      </w:r>
      <w:r w:rsidR="00B6061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6061F">
        <w:rPr>
          <w:rFonts w:ascii="Times New Roman" w:hAnsi="Times New Roman" w:cs="Times New Roman"/>
          <w:sz w:val="28"/>
          <w:szCs w:val="28"/>
          <w:lang w:val="en-US"/>
        </w:rPr>
        <w:t>interested</w:t>
      </w:r>
      <w:r w:rsidR="00B6061F" w:rsidRPr="00B60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61F">
        <w:rPr>
          <w:rFonts w:ascii="Times New Roman" w:hAnsi="Times New Roman" w:cs="Times New Roman"/>
          <w:sz w:val="28"/>
          <w:szCs w:val="28"/>
          <w:lang w:val="en-US"/>
        </w:rPr>
        <w:t>parties</w:t>
      </w:r>
      <w:r w:rsidR="00B6061F" w:rsidRPr="00B6061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41AB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групи впливу, 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B6061F">
        <w:rPr>
          <w:rFonts w:ascii="Times New Roman" w:hAnsi="Times New Roman" w:cs="Times New Roman"/>
          <w:sz w:val="28"/>
          <w:szCs w:val="28"/>
          <w:lang w:val="uk-UA"/>
        </w:rPr>
        <w:t>і мають  інтереси у сфері освітньої діяльності ДУІТ</w:t>
      </w:r>
      <w:r w:rsidR="003302B7" w:rsidRPr="00C010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695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096E" w:rsidRPr="00C01039" w:rsidRDefault="00C84B62" w:rsidP="003302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>Основні к</w:t>
      </w:r>
      <w:r w:rsidR="00CC327C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атегорії </w:t>
      </w:r>
      <w:proofErr w:type="spellStart"/>
      <w:r w:rsidR="00CC327C" w:rsidRPr="00C01039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F3096E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0240B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ДУІТ- це </w:t>
      </w:r>
      <w:r w:rsidR="00F84474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96E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учасники освітнього процесу, передбачені Законом України «Про вищу освіту», а саме: </w:t>
      </w:r>
    </w:p>
    <w:p w:rsidR="00BC4821" w:rsidRPr="00C01039" w:rsidRDefault="00BC4821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наукові, науково-педагогічні та педагогічні працівники;</w:t>
      </w:r>
    </w:p>
    <w:p w:rsidR="00BC4821" w:rsidRPr="00C01039" w:rsidRDefault="00BC4821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" w:name="n855"/>
      <w:bookmarkEnd w:id="2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здобувачі вищої освіти та інші особи, які навчаються у</w:t>
      </w:r>
      <w:r w:rsidR="00AF572F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ДУІТ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BC4821" w:rsidRPr="00C01039" w:rsidRDefault="00BC4821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n856"/>
      <w:bookmarkEnd w:id="3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фахівці-практики, які залучаються до освітнього процесу на освітньо-професійних програмах</w:t>
      </w:r>
      <w:r w:rsidR="00AF572F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ДУІТ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AF572F" w:rsidRPr="00C01039" w:rsidRDefault="00BC4821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" w:name="n857"/>
      <w:bookmarkEnd w:id="4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інші працівники</w:t>
      </w:r>
      <w:r w:rsidR="00AF572F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ДУІТ</w:t>
      </w:r>
      <w:bookmarkStart w:id="5" w:name="n858"/>
      <w:bookmarkEnd w:id="5"/>
      <w:r w:rsidR="00CC327C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17397F" w:rsidRPr="00C01039" w:rsidRDefault="00BC4821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роботодавці</w:t>
      </w:r>
      <w:r w:rsidR="00CC327C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випускників ДУІТ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30858" w:rsidRPr="00C01039" w:rsidRDefault="00730858" w:rsidP="00AF572F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17397F" w:rsidRPr="00C01039" w:rsidRDefault="00F92D51" w:rsidP="00AF572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  <w:r w:rsidRPr="00C01039">
        <w:rPr>
          <w:b/>
          <w:sz w:val="28"/>
          <w:szCs w:val="28"/>
          <w:lang w:val="uk-UA"/>
        </w:rPr>
        <w:lastRenderedPageBreak/>
        <w:t xml:space="preserve">      </w:t>
      </w:r>
      <w:r w:rsidR="0017397F" w:rsidRPr="00C01039">
        <w:rPr>
          <w:b/>
          <w:sz w:val="28"/>
          <w:szCs w:val="28"/>
          <w:lang w:val="uk-UA"/>
        </w:rPr>
        <w:t xml:space="preserve">II. </w:t>
      </w:r>
      <w:r w:rsidR="003302B7" w:rsidRPr="00C01039">
        <w:rPr>
          <w:b/>
          <w:sz w:val="28"/>
          <w:szCs w:val="28"/>
          <w:lang w:val="uk-UA"/>
        </w:rPr>
        <w:t xml:space="preserve">ОСНОВНІ </w:t>
      </w:r>
      <w:r w:rsidR="0017397F" w:rsidRPr="00C01039">
        <w:rPr>
          <w:b/>
          <w:sz w:val="28"/>
          <w:szCs w:val="28"/>
          <w:lang w:val="uk-UA"/>
        </w:rPr>
        <w:t>ФУНКЦІЇ  ТА ПРАВА  СТЕЙКХОЛДЕРІВ</w:t>
      </w:r>
    </w:p>
    <w:p w:rsidR="00F92D51" w:rsidRPr="00C01039" w:rsidRDefault="00F92D51" w:rsidP="00AF572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</w:p>
    <w:p w:rsidR="0017397F" w:rsidRPr="00C01039" w:rsidRDefault="003302B7" w:rsidP="0017397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17397F" w:rsidRPr="00C0103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05B9F" w:rsidRPr="00C01039">
        <w:rPr>
          <w:rFonts w:ascii="Times New Roman" w:hAnsi="Times New Roman" w:cs="Times New Roman"/>
          <w:sz w:val="28"/>
          <w:szCs w:val="28"/>
          <w:lang w:val="uk-UA"/>
        </w:rPr>
        <w:t>сновні функції</w:t>
      </w:r>
      <w:r w:rsidR="0017397F" w:rsidRPr="00C010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7397F" w:rsidRPr="00C01039" w:rsidRDefault="0017397F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6" w:name="OLE_LINK1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визначення </w:t>
      </w:r>
      <w:r w:rsidR="000F7C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концепції (</w:t>
      </w:r>
      <w:proofErr w:type="spellStart"/>
      <w:r w:rsidR="000F7C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</w:t>
      </w:r>
      <w:r w:rsidR="003302B7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takeholder</w:t>
      </w:r>
      <w:proofErr w:type="spellEnd"/>
      <w:r w:rsidR="003302B7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302B7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concept</w:t>
      </w:r>
      <w:proofErr w:type="spellEnd"/>
      <w:r w:rsidR="003302B7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:rsidR="0017397F" w:rsidRPr="00C01039" w:rsidRDefault="0017397F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знаходження засобів </w:t>
      </w:r>
      <w:r w:rsidR="003302B7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</w:t>
      </w:r>
      <w:r w:rsidR="00E941A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3302B7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еалізації</w:t>
      </w:r>
      <w:r w:rsidR="000F7C1D" w:rsidRPr="000F7C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7C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концепції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bookmarkEnd w:id="6"/>
    <w:p w:rsidR="003302B7" w:rsidRPr="00C01039" w:rsidRDefault="0017397F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3302B7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іяльність задля досягнення 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цілей</w:t>
      </w:r>
      <w:r w:rsidR="003302B7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концепції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:rsidR="00E941AB" w:rsidRPr="00C01039" w:rsidRDefault="002358FE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оцінка </w:t>
      </w:r>
      <w:r w:rsidR="0017397F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результатів своєї діяльності.</w:t>
      </w:r>
    </w:p>
    <w:p w:rsidR="00F92D51" w:rsidRPr="00C01039" w:rsidRDefault="00F92D51" w:rsidP="00C048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8C0" w:rsidRPr="00C01039" w:rsidRDefault="003302B7" w:rsidP="00C048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17397F" w:rsidRPr="00C01039">
        <w:rPr>
          <w:rFonts w:ascii="Times New Roman" w:hAnsi="Times New Roman" w:cs="Times New Roman"/>
          <w:sz w:val="28"/>
          <w:szCs w:val="28"/>
          <w:lang w:val="uk-UA"/>
        </w:rPr>
        <w:t>Основні права</w:t>
      </w:r>
      <w:bookmarkStart w:id="7" w:name="n854"/>
      <w:bookmarkEnd w:id="7"/>
      <w:r w:rsidR="00C048C0" w:rsidRPr="00C010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E10AD" w:rsidRPr="00C01039" w:rsidRDefault="00C048C0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реаліз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ація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прав в межах, передбачених Конституцією України, 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державними законодавчими документами та  нормативно- правовими актами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стосовно сфери освіти;</w:t>
      </w: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48C0" w:rsidRPr="00C01039" w:rsidRDefault="00C048C0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участь у розробках, моніторингу та перегляді  освітніх програм з метою їх удосконалення;</w:t>
      </w:r>
    </w:p>
    <w:p w:rsidR="00C048C0" w:rsidRPr="00C01039" w:rsidRDefault="00C048C0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color w:val="000000"/>
          <w:sz w:val="28"/>
          <w:szCs w:val="28"/>
          <w:lang w:val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пропозиці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щодо удосконалення системи внутрішнього забезпечення якості освіти; </w:t>
      </w:r>
    </w:p>
    <w:p w:rsidR="00C048C0" w:rsidRPr="00C01039" w:rsidRDefault="00C048C0" w:rsidP="00F92D51">
      <w:pPr>
        <w:pStyle w:val="a4"/>
        <w:numPr>
          <w:ilvl w:val="0"/>
          <w:numId w:val="3"/>
        </w:numPr>
        <w:shd w:val="clear" w:color="auto" w:fill="FFFFFF"/>
        <w:spacing w:after="120" w:afterAutospacing="0"/>
        <w:ind w:left="714" w:hanging="357"/>
        <w:jc w:val="both"/>
        <w:rPr>
          <w:color w:val="000000"/>
          <w:sz w:val="28"/>
          <w:szCs w:val="28"/>
          <w:lang w:val="uk-UA"/>
        </w:rPr>
      </w:pPr>
      <w:r w:rsidRPr="00C01039">
        <w:rPr>
          <w:color w:val="000000"/>
          <w:sz w:val="28"/>
          <w:szCs w:val="28"/>
          <w:lang w:val="uk-UA"/>
        </w:rPr>
        <w:t>створ</w:t>
      </w:r>
      <w:r w:rsidR="0098493B" w:rsidRPr="00C01039">
        <w:rPr>
          <w:color w:val="000000"/>
          <w:sz w:val="28"/>
          <w:szCs w:val="28"/>
          <w:lang w:val="uk-UA"/>
        </w:rPr>
        <w:t>ення</w:t>
      </w:r>
      <w:r w:rsidRPr="00C01039">
        <w:rPr>
          <w:color w:val="000000"/>
          <w:sz w:val="28"/>
          <w:szCs w:val="28"/>
          <w:lang w:val="uk-UA"/>
        </w:rPr>
        <w:t xml:space="preserve">  Ради </w:t>
      </w:r>
      <w:proofErr w:type="spellStart"/>
      <w:r w:rsidRPr="00C01039">
        <w:rPr>
          <w:color w:val="000000"/>
          <w:sz w:val="28"/>
          <w:szCs w:val="28"/>
          <w:lang w:val="uk-UA"/>
        </w:rPr>
        <w:t>стейкхолдерів</w:t>
      </w:r>
      <w:proofErr w:type="spellEnd"/>
      <w:r w:rsidRPr="00C01039">
        <w:rPr>
          <w:color w:val="000000"/>
          <w:sz w:val="28"/>
          <w:szCs w:val="28"/>
          <w:lang w:val="uk-UA"/>
        </w:rPr>
        <w:t xml:space="preserve"> ДУІТ/ </w:t>
      </w:r>
      <w:r w:rsidR="00C1058D" w:rsidRPr="00C01039">
        <w:rPr>
          <w:color w:val="000000"/>
          <w:sz w:val="28"/>
          <w:szCs w:val="28"/>
          <w:lang w:val="uk-UA"/>
        </w:rPr>
        <w:t xml:space="preserve">Ради </w:t>
      </w:r>
      <w:proofErr w:type="spellStart"/>
      <w:r w:rsidR="00C1058D" w:rsidRPr="00C01039">
        <w:rPr>
          <w:color w:val="000000"/>
          <w:sz w:val="28"/>
          <w:szCs w:val="28"/>
          <w:lang w:val="uk-UA"/>
        </w:rPr>
        <w:t>стейкхолдерів</w:t>
      </w:r>
      <w:proofErr w:type="spellEnd"/>
      <w:r w:rsidR="00C1058D" w:rsidRPr="00C01039">
        <w:rPr>
          <w:color w:val="000000"/>
          <w:sz w:val="28"/>
          <w:szCs w:val="28"/>
          <w:lang w:val="uk-UA"/>
        </w:rPr>
        <w:t xml:space="preserve"> </w:t>
      </w:r>
      <w:r w:rsidRPr="00C01039">
        <w:rPr>
          <w:color w:val="000000"/>
          <w:sz w:val="28"/>
          <w:szCs w:val="28"/>
          <w:lang w:val="uk-UA"/>
        </w:rPr>
        <w:t>Інститутів ДУІТ</w:t>
      </w:r>
      <w:r w:rsidR="0006017B" w:rsidRPr="00C01039">
        <w:rPr>
          <w:color w:val="000000"/>
          <w:sz w:val="28"/>
          <w:szCs w:val="28"/>
          <w:lang w:val="uk-UA"/>
        </w:rPr>
        <w:t xml:space="preserve"> тощо.</w:t>
      </w:r>
    </w:p>
    <w:p w:rsidR="00F92D51" w:rsidRPr="00C01039" w:rsidRDefault="00F92D51" w:rsidP="00F92D51">
      <w:pPr>
        <w:pStyle w:val="a4"/>
        <w:shd w:val="clear" w:color="auto" w:fill="FFFFFF"/>
        <w:spacing w:after="120" w:afterAutospacing="0"/>
        <w:ind w:left="714"/>
        <w:jc w:val="both"/>
        <w:rPr>
          <w:color w:val="000000"/>
          <w:sz w:val="28"/>
          <w:szCs w:val="28"/>
          <w:lang w:val="uk-UA"/>
        </w:rPr>
      </w:pPr>
    </w:p>
    <w:p w:rsidR="00730858" w:rsidRPr="00C01039" w:rsidRDefault="00F92D51" w:rsidP="00730858">
      <w:pPr>
        <w:pStyle w:val="a4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C01039">
        <w:rPr>
          <w:b/>
          <w:color w:val="000000"/>
          <w:sz w:val="28"/>
          <w:szCs w:val="28"/>
          <w:lang w:val="uk-UA"/>
        </w:rPr>
        <w:t xml:space="preserve">              </w:t>
      </w:r>
      <w:r w:rsidR="00730858" w:rsidRPr="00C01039">
        <w:rPr>
          <w:b/>
          <w:color w:val="000000"/>
          <w:sz w:val="28"/>
          <w:szCs w:val="28"/>
          <w:lang w:val="uk-UA"/>
        </w:rPr>
        <w:t xml:space="preserve">III. </w:t>
      </w:r>
      <w:r w:rsidR="00730858" w:rsidRPr="00C01039">
        <w:rPr>
          <w:b/>
          <w:sz w:val="28"/>
          <w:szCs w:val="28"/>
          <w:lang w:val="uk-UA"/>
        </w:rPr>
        <w:t>ОСНОВНІ ФУНКЦІЇ  ТА ПРАВА  ДУІТ</w:t>
      </w:r>
    </w:p>
    <w:p w:rsidR="00730858" w:rsidRPr="00C01039" w:rsidRDefault="00730858" w:rsidP="00730858">
      <w:pPr>
        <w:pStyle w:val="a4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01039">
        <w:rPr>
          <w:color w:val="000000"/>
          <w:sz w:val="28"/>
          <w:szCs w:val="28"/>
          <w:lang w:val="uk-UA"/>
        </w:rPr>
        <w:t>3.1. Основні функції:</w:t>
      </w:r>
    </w:p>
    <w:p w:rsidR="00730858" w:rsidRPr="00C01039" w:rsidRDefault="00730858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застос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ування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метод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управління освітньою діяльністю, що відповідають суспільним цінностям, на основі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стейкхолдерського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підходу; </w:t>
      </w:r>
    </w:p>
    <w:p w:rsidR="00730858" w:rsidRPr="00C01039" w:rsidRDefault="00730858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успішн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комунікаці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зі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стейкхолдерами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рівні усіх структурних підрозділів ДУІТ;</w:t>
      </w:r>
    </w:p>
    <w:p w:rsidR="00730858" w:rsidRPr="00C01039" w:rsidRDefault="00730858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партнерськ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зв'язк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зі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стейкхолдерами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сприя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спільному розумінню забезпечення якості навчання і викладання;</w:t>
      </w:r>
    </w:p>
    <w:p w:rsidR="00730858" w:rsidRPr="00C01039" w:rsidRDefault="00730858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запрош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стейкхолдерів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якості консультантів до участі у процесах планування  та  реалізації Стратегії  ДУІТ, залуч</w:t>
      </w:r>
      <w:r w:rsidR="0098493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їх до процесу підготовки фахівців; </w:t>
      </w:r>
    </w:p>
    <w:p w:rsidR="00730858" w:rsidRPr="00C01039" w:rsidRDefault="0098493B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уважне ставлення до 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прав </w:t>
      </w:r>
      <w:proofErr w:type="spellStart"/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стейкхолдерів</w:t>
      </w:r>
      <w:proofErr w:type="spellEnd"/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 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їх вимог та пропозицій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уванням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їх 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різноманітн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очікуван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потреб,  інтерес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погляд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 культуру забезпечення  якості освіти, спрямува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зусил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здійснення єднальних процедур,  </w:t>
      </w:r>
      <w:proofErr w:type="spellStart"/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</w:t>
      </w:r>
      <w:r w:rsidR="0076020B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язків</w:t>
      </w:r>
      <w:proofErr w:type="spellEnd"/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громадс</w:t>
      </w:r>
      <w:r w:rsidR="005C39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ькістю, рекламування  відомостей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5C39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стейкхолдерам</w:t>
      </w:r>
      <w:proofErr w:type="spellEnd"/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важливо знати, аргументован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мотивува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неприйнятн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ості</w:t>
      </w:r>
      <w:r w:rsidR="00730858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реалізації тих чи інших  вимог;</w:t>
      </w:r>
    </w:p>
    <w:p w:rsidR="00730858" w:rsidRPr="00C01039" w:rsidRDefault="00730858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сприя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діяльності </w:t>
      </w:r>
      <w:r w:rsidR="006C4E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Ради </w:t>
      </w:r>
      <w:proofErr w:type="spellStart"/>
      <w:r w:rsidR="006C4E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стейкхолдерів</w:t>
      </w:r>
      <w:proofErr w:type="spellEnd"/>
      <w:r w:rsidR="006C4E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E39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ДУІТ/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 </w:t>
      </w:r>
      <w:proofErr w:type="spellStart"/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стейкхолдерів</w:t>
      </w:r>
      <w:proofErr w:type="spellEnd"/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Інститутів ДУІТ тощо (при їх наявності).</w:t>
      </w:r>
    </w:p>
    <w:p w:rsidR="00730858" w:rsidRPr="00C01039" w:rsidRDefault="00730858" w:rsidP="00730858">
      <w:pPr>
        <w:pStyle w:val="a4"/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01039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Pr="00C01039">
        <w:rPr>
          <w:color w:val="000000"/>
          <w:sz w:val="28"/>
          <w:szCs w:val="28"/>
          <w:shd w:val="clear" w:color="auto" w:fill="FFFFFF"/>
          <w:lang w:val="uk-UA"/>
        </w:rPr>
        <w:t>3.2. Основні права:</w:t>
      </w:r>
    </w:p>
    <w:p w:rsidR="00730858" w:rsidRPr="00C01039" w:rsidRDefault="00730858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постійн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моніторинг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інтересів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стейкхолдерів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метою 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своєчасного виявлення необхідності 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адаптації діяльності ДУІТ до їх змін;</w:t>
      </w:r>
    </w:p>
    <w:p w:rsidR="00730858" w:rsidRPr="00C01039" w:rsidRDefault="00730858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можливості конструктивного впливу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стейкхолдерів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нівелюючи деструктивний;</w:t>
      </w:r>
    </w:p>
    <w:p w:rsidR="00730858" w:rsidRPr="00C01039" w:rsidRDefault="00730858" w:rsidP="00F92D51">
      <w:pPr>
        <w:pStyle w:val="a7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ціл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стейкхолдерів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контрол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сфери інтересів важливих для ДУІТ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стейкхолдерів</w:t>
      </w:r>
      <w:proofErr w:type="spellEnd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аналіз мотиваці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їхньої поведінки та відомост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про них, використ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ання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отриман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інформаці</w:t>
      </w:r>
      <w:r w:rsidR="00A6767D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у процесі менеджменту з метою прогнозування як позитивних, так і негативних впливів та визначення найбільшої  користі від  концепції </w:t>
      </w:r>
      <w:proofErr w:type="spellStart"/>
      <w:r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</w:t>
      </w:r>
      <w:r w:rsidR="00611C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йкхолдерів</w:t>
      </w:r>
      <w:proofErr w:type="spellEnd"/>
      <w:r w:rsidR="00611C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24401" w:rsidRPr="00C0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реалізації Стратегії ДУІТ.</w:t>
      </w:r>
    </w:p>
    <w:p w:rsidR="00E941AB" w:rsidRPr="00C01039" w:rsidRDefault="00E941AB" w:rsidP="004119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1AB" w:rsidRDefault="00F92D51" w:rsidP="00E941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="00730858" w:rsidRPr="00C0103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E941AB" w:rsidRPr="00C01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ПРИКІНЦЕВІ ПОЛОЖЕННЯ </w:t>
      </w:r>
    </w:p>
    <w:p w:rsidR="008314D1" w:rsidRPr="00C01039" w:rsidRDefault="008314D1" w:rsidP="00E941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1AB" w:rsidRPr="00C01039" w:rsidRDefault="00730858" w:rsidP="007308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E941AB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набуває чинності з моменту його затвердження в установленому порядку. </w:t>
      </w:r>
    </w:p>
    <w:p w:rsidR="008314D1" w:rsidRDefault="00B7656A" w:rsidP="007602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76020B" w:rsidRPr="00C01039">
        <w:rPr>
          <w:rFonts w:ascii="Times New Roman" w:hAnsi="Times New Roman" w:cs="Times New Roman"/>
          <w:sz w:val="28"/>
          <w:szCs w:val="28"/>
          <w:lang w:val="uk-UA"/>
        </w:rPr>
        <w:t>Це  Положення  створено на основі існуючих  вітчизняних практик, нормативних документів, наукових та методичних розробок закладів вищої освіти, а також на матеріалах  Національного агентства і</w:t>
      </w:r>
      <w:r w:rsidR="0025361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6020B" w:rsidRPr="00C0103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якості вищої освіти, з якими детальніше можна ознайомитися за посиланнями наведеними у списку використаних джерел.</w:t>
      </w:r>
    </w:p>
    <w:p w:rsidR="00E278D2" w:rsidRPr="00C01039" w:rsidRDefault="00E278D2" w:rsidP="007602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0B" w:rsidRDefault="00253610" w:rsidP="007602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="0076020B" w:rsidRPr="00C01039">
        <w:rPr>
          <w:rFonts w:ascii="Times New Roman" w:hAnsi="Times New Roman" w:cs="Times New Roman"/>
          <w:sz w:val="28"/>
          <w:szCs w:val="28"/>
          <w:lang w:val="uk-UA"/>
        </w:rPr>
        <w:t>. Список використаних і рекомендованих 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C0FB6" w:rsidRPr="00FC0FB6" w:rsidRDefault="00E278D2" w:rsidP="00FC0FB6">
      <w:pPr>
        <w:pStyle w:val="a7"/>
        <w:numPr>
          <w:ilvl w:val="0"/>
          <w:numId w:val="11"/>
        </w:numPr>
        <w:spacing w:after="120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FB6">
        <w:rPr>
          <w:rFonts w:ascii="Times New Roman" w:hAnsi="Times New Roman" w:cs="Times New Roman"/>
          <w:sz w:val="28"/>
          <w:szCs w:val="28"/>
          <w:lang w:val="uk-UA"/>
        </w:rPr>
        <w:t>Нормативні та допоміжні матеріали  НАЗЯВО з акредитації.</w:t>
      </w:r>
    </w:p>
    <w:p w:rsidR="00FC0FB6" w:rsidRDefault="00E278D2" w:rsidP="00FC0FB6">
      <w:pPr>
        <w:pStyle w:val="a7"/>
        <w:spacing w:after="120"/>
        <w:ind w:left="737" w:right="113"/>
        <w:jc w:val="both"/>
      </w:pPr>
      <w:r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 Режим доступу:</w:t>
      </w:r>
      <w:r w:rsidRPr="00E278D2">
        <w:t xml:space="preserve"> </w:t>
      </w:r>
      <w:hyperlink r:id="rId5" w:history="1">
        <w:r w:rsidRPr="00FC0FB6">
          <w:rPr>
            <w:color w:val="0000FF"/>
            <w:u w:val="single"/>
          </w:rPr>
          <w:t>https://naqa.gov.ua/</w:t>
        </w:r>
      </w:hyperlink>
    </w:p>
    <w:p w:rsidR="004D139D" w:rsidRPr="00FC0FB6" w:rsidRDefault="004D139D" w:rsidP="00FC0FB6">
      <w:pPr>
        <w:pStyle w:val="a7"/>
        <w:spacing w:after="120"/>
        <w:ind w:left="737"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561" w:rsidRPr="00FC0FB6" w:rsidRDefault="00677561" w:rsidP="00FC0FB6">
      <w:pPr>
        <w:pStyle w:val="a7"/>
        <w:numPr>
          <w:ilvl w:val="0"/>
          <w:numId w:val="10"/>
        </w:numPr>
        <w:spacing w:after="120"/>
        <w:ind w:left="737" w:right="113"/>
        <w:jc w:val="both"/>
        <w:rPr>
          <w:lang w:val="uk-UA"/>
        </w:rPr>
      </w:pPr>
      <w:r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Державна політика. </w:t>
      </w:r>
      <w:r w:rsidR="00F164C5" w:rsidRPr="00FC0FB6">
        <w:rPr>
          <w:rFonts w:ascii="Times New Roman" w:hAnsi="Times New Roman" w:cs="Times New Roman"/>
          <w:sz w:val="28"/>
          <w:szCs w:val="28"/>
          <w:lang w:val="uk-UA"/>
        </w:rPr>
        <w:t>Національна академія державного управління при Президентові України.</w:t>
      </w:r>
      <w:r w:rsidR="00F164C5" w:rsidRPr="00FC0FB6">
        <w:rPr>
          <w:lang w:val="uk-UA"/>
        </w:rPr>
        <w:t xml:space="preserve"> </w:t>
      </w:r>
      <w:r w:rsidRPr="00FC0FB6">
        <w:rPr>
          <w:lang w:val="uk-UA"/>
        </w:rPr>
        <w:t xml:space="preserve">  </w:t>
      </w:r>
      <w:r w:rsidRPr="00FC0FB6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</w:p>
    <w:p w:rsidR="00783B84" w:rsidRDefault="00677561" w:rsidP="00FC0FB6">
      <w:pPr>
        <w:pStyle w:val="a7"/>
        <w:spacing w:after="120"/>
        <w:ind w:left="737" w:right="113"/>
        <w:jc w:val="both"/>
        <w:rPr>
          <w:rStyle w:val="a3"/>
          <w:u w:val="none"/>
          <w:lang w:val="uk-UA"/>
        </w:rPr>
      </w:pPr>
      <w:r w:rsidRPr="00FC0FB6">
        <w:rPr>
          <w:lang w:val="uk-UA"/>
        </w:rPr>
        <w:lastRenderedPageBreak/>
        <w:t xml:space="preserve"> </w:t>
      </w:r>
      <w:hyperlink r:id="rId6" w:history="1">
        <w:r w:rsidR="00F164C5" w:rsidRPr="00FC0FB6">
          <w:rPr>
            <w:rStyle w:val="a3"/>
            <w:u w:val="none"/>
            <w:lang w:val="uk-UA"/>
          </w:rPr>
          <w:t>http://academy.gov.ua/NMKD/library_nadu/Pidruchnuiky_NADU/9fa81bc0-991f-47e7-817d-a853b8627f97</w:t>
        </w:r>
      </w:hyperlink>
    </w:p>
    <w:p w:rsidR="004D139D" w:rsidRDefault="004D139D" w:rsidP="00FC0FB6">
      <w:pPr>
        <w:pStyle w:val="a7"/>
        <w:spacing w:after="120"/>
        <w:ind w:left="737" w:right="113"/>
        <w:jc w:val="both"/>
        <w:rPr>
          <w:rStyle w:val="a3"/>
          <w:u w:val="none"/>
          <w:lang w:val="uk-UA"/>
        </w:rPr>
      </w:pPr>
    </w:p>
    <w:p w:rsidR="00783B84" w:rsidRPr="00FC0FB6" w:rsidRDefault="00783B84" w:rsidP="00FC0FB6">
      <w:pPr>
        <w:pStyle w:val="a7"/>
        <w:numPr>
          <w:ilvl w:val="0"/>
          <w:numId w:val="10"/>
        </w:numPr>
        <w:spacing w:after="120"/>
        <w:ind w:left="737"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Інституціональні проблеми взаємодії </w:t>
      </w:r>
      <w:proofErr w:type="spellStart"/>
      <w:r w:rsidRPr="00FC0FB6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 у вищій освіті. Савицька Н.Л. Харківський державний університет харчування та торгівлі. Режим доступу:</w:t>
      </w:r>
    </w:p>
    <w:p w:rsidR="004D139D" w:rsidRDefault="00783B84" w:rsidP="00FC0FB6">
      <w:pPr>
        <w:pStyle w:val="a7"/>
        <w:spacing w:after="120"/>
        <w:ind w:left="737" w:right="113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FC0FB6"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  <w:t>(</w:t>
      </w:r>
      <w:hyperlink r:id="rId7" w:history="1">
        <w:r w:rsidRPr="00FC0FB6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</w:rPr>
          <w:t>dspace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</w:rPr>
          <w:t>pnpu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</w:rPr>
          <w:t>edu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</w:rPr>
          <w:t>bitstream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/123456789/4323/1/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</w:rPr>
          <w:t>Savicka</w:t>
        </w:r>
        <w:r w:rsidRPr="00FC0F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C0FB6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  <w:r w:rsidRPr="00FC0FB6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3B84" w:rsidRPr="00FC0FB6" w:rsidRDefault="00783B84" w:rsidP="00FC0FB6">
      <w:pPr>
        <w:pStyle w:val="a7"/>
        <w:spacing w:after="120"/>
        <w:ind w:left="737" w:right="113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FC0FB6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0A52" w:rsidRPr="00BB4939" w:rsidRDefault="00010A52" w:rsidP="005E45B3">
      <w:pPr>
        <w:pStyle w:val="a7"/>
        <w:numPr>
          <w:ilvl w:val="0"/>
          <w:numId w:val="10"/>
        </w:numPr>
        <w:spacing w:after="120"/>
        <w:ind w:left="737" w:right="11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4939">
        <w:rPr>
          <w:rFonts w:ascii="Times New Roman" w:hAnsi="Times New Roman" w:cs="Times New Roman"/>
          <w:sz w:val="28"/>
          <w:szCs w:val="28"/>
          <w:lang w:val="uk-UA"/>
        </w:rPr>
        <w:t>Стейкхолдерський</w:t>
      </w:r>
      <w:proofErr w:type="spellEnd"/>
      <w:r w:rsidRPr="00BB4939">
        <w:rPr>
          <w:rFonts w:ascii="Times New Roman" w:hAnsi="Times New Roman" w:cs="Times New Roman"/>
          <w:sz w:val="28"/>
          <w:szCs w:val="28"/>
          <w:lang w:val="uk-UA"/>
        </w:rPr>
        <w:t xml:space="preserve"> підхід у забезпеченні якості вищої освіти. Ганна </w:t>
      </w:r>
      <w:proofErr w:type="spellStart"/>
      <w:r w:rsidRPr="00BB4939">
        <w:rPr>
          <w:rFonts w:ascii="Times New Roman" w:hAnsi="Times New Roman" w:cs="Times New Roman"/>
          <w:sz w:val="28"/>
          <w:szCs w:val="28"/>
          <w:lang w:val="uk-UA"/>
        </w:rPr>
        <w:t>Піскурська</w:t>
      </w:r>
      <w:proofErr w:type="spellEnd"/>
      <w:r w:rsidRPr="00BB4939">
        <w:rPr>
          <w:rFonts w:ascii="Times New Roman" w:hAnsi="Times New Roman" w:cs="Times New Roman"/>
          <w:sz w:val="28"/>
          <w:szCs w:val="28"/>
          <w:lang w:val="uk-UA"/>
        </w:rPr>
        <w:t>. Режим доступу:</w:t>
      </w:r>
    </w:p>
    <w:p w:rsidR="00010A52" w:rsidRPr="00FC0FB6" w:rsidRDefault="008E6473" w:rsidP="00FC0FB6">
      <w:pPr>
        <w:pStyle w:val="a7"/>
        <w:spacing w:after="120"/>
        <w:ind w:left="737" w:right="113"/>
        <w:rPr>
          <w:color w:val="0000FF"/>
          <w:u w:val="single"/>
          <w:lang w:val="uk-UA"/>
        </w:rPr>
      </w:pPr>
      <w:hyperlink r:id="rId8" w:history="1">
        <w:r w:rsidR="00FC0FB6" w:rsidRPr="00B37558">
          <w:rPr>
            <w:rStyle w:val="a3"/>
          </w:rPr>
          <w:t>https</w:t>
        </w:r>
        <w:r w:rsidR="00FC0FB6" w:rsidRPr="00B37558">
          <w:rPr>
            <w:rStyle w:val="a3"/>
            <w:lang w:val="uk-UA"/>
          </w:rPr>
          <w:t>://</w:t>
        </w:r>
        <w:r w:rsidR="00FC0FB6" w:rsidRPr="00B37558">
          <w:rPr>
            <w:rStyle w:val="a3"/>
          </w:rPr>
          <w:t>www</w:t>
        </w:r>
        <w:r w:rsidR="00FC0FB6" w:rsidRPr="00B37558">
          <w:rPr>
            <w:rStyle w:val="a3"/>
            <w:lang w:val="uk-UA"/>
          </w:rPr>
          <w:t>.</w:t>
        </w:r>
        <w:r w:rsidR="00FC0FB6" w:rsidRPr="00B37558">
          <w:rPr>
            <w:rStyle w:val="a3"/>
          </w:rPr>
          <w:t>researchgate</w:t>
        </w:r>
        <w:r w:rsidR="00FC0FB6" w:rsidRPr="00B37558">
          <w:rPr>
            <w:rStyle w:val="a3"/>
            <w:lang w:val="uk-UA"/>
          </w:rPr>
          <w:t>.</w:t>
        </w:r>
        <w:r w:rsidR="00FC0FB6" w:rsidRPr="00B37558">
          <w:rPr>
            <w:rStyle w:val="a3"/>
          </w:rPr>
          <w:t>net</w:t>
        </w:r>
        <w:r w:rsidR="00FC0FB6" w:rsidRPr="00B37558">
          <w:rPr>
            <w:rStyle w:val="a3"/>
            <w:lang w:val="uk-UA"/>
          </w:rPr>
          <w:t>/</w:t>
        </w:r>
        <w:r w:rsidR="00FC0FB6" w:rsidRPr="00B37558">
          <w:rPr>
            <w:rStyle w:val="a3"/>
          </w:rPr>
          <w:t>publication</w:t>
        </w:r>
        <w:r w:rsidR="00FC0FB6" w:rsidRPr="00B37558">
          <w:rPr>
            <w:rStyle w:val="a3"/>
            <w:lang w:val="uk-UA"/>
          </w:rPr>
          <w:t>/336773799_</w:t>
        </w:r>
        <w:r w:rsidR="00FC0FB6" w:rsidRPr="00B37558">
          <w:rPr>
            <w:rStyle w:val="a3"/>
          </w:rPr>
          <w:t>STEJKHOLDERSKIJ</w:t>
        </w:r>
        <w:r w:rsidR="00FC0FB6" w:rsidRPr="00B37558">
          <w:rPr>
            <w:rStyle w:val="a3"/>
            <w:lang w:val="uk-UA"/>
          </w:rPr>
          <w:t>_</w:t>
        </w:r>
        <w:r w:rsidR="00FC0FB6" w:rsidRPr="00B37558">
          <w:rPr>
            <w:rStyle w:val="a3"/>
          </w:rPr>
          <w:t>PIDHID</w:t>
        </w:r>
        <w:r w:rsidR="00FC0FB6" w:rsidRPr="00B37558">
          <w:rPr>
            <w:rStyle w:val="a3"/>
            <w:lang w:val="uk-UA"/>
          </w:rPr>
          <w:t>_</w:t>
        </w:r>
        <w:r w:rsidR="00FC0FB6" w:rsidRPr="00B37558">
          <w:rPr>
            <w:rStyle w:val="a3"/>
          </w:rPr>
          <w:t>U</w:t>
        </w:r>
        <w:r w:rsidR="00FC0FB6" w:rsidRPr="00B37558">
          <w:rPr>
            <w:rStyle w:val="a3"/>
            <w:lang w:val="uk-UA"/>
          </w:rPr>
          <w:t>_</w:t>
        </w:r>
        <w:r w:rsidR="00FC0FB6" w:rsidRPr="00B37558">
          <w:rPr>
            <w:rStyle w:val="a3"/>
          </w:rPr>
          <w:t>ZABEZPECENNI</w:t>
        </w:r>
        <w:r w:rsidR="00FC0FB6" w:rsidRPr="00B37558">
          <w:rPr>
            <w:rStyle w:val="a3"/>
            <w:lang w:val="uk-UA"/>
          </w:rPr>
          <w:t>_</w:t>
        </w:r>
        <w:r w:rsidR="00FC0FB6" w:rsidRPr="00B37558">
          <w:rPr>
            <w:rStyle w:val="a3"/>
          </w:rPr>
          <w:t>AKOSTI</w:t>
        </w:r>
        <w:r w:rsidR="00FC0FB6" w:rsidRPr="00B37558">
          <w:rPr>
            <w:rStyle w:val="a3"/>
            <w:lang w:val="uk-UA"/>
          </w:rPr>
          <w:t>_</w:t>
        </w:r>
        <w:r w:rsidR="00FC0FB6" w:rsidRPr="00B37558">
          <w:rPr>
            <w:rStyle w:val="a3"/>
          </w:rPr>
          <w:t>VISOI</w:t>
        </w:r>
        <w:r w:rsidR="00FC0FB6" w:rsidRPr="00B37558">
          <w:rPr>
            <w:rStyle w:val="a3"/>
            <w:lang w:val="uk-UA"/>
          </w:rPr>
          <w:t>_</w:t>
        </w:r>
        <w:r w:rsidR="00FC0FB6" w:rsidRPr="00B37558">
          <w:rPr>
            <w:rStyle w:val="a3"/>
          </w:rPr>
          <w:t>OSVITI</w:t>
        </w:r>
      </w:hyperlink>
    </w:p>
    <w:p w:rsidR="00FC0FB6" w:rsidRPr="004D139D" w:rsidRDefault="00B14F33" w:rsidP="0036474D">
      <w:pPr>
        <w:pStyle w:val="a4"/>
        <w:numPr>
          <w:ilvl w:val="0"/>
          <w:numId w:val="10"/>
        </w:numPr>
        <w:shd w:val="clear" w:color="auto" w:fill="FFFFFF"/>
        <w:spacing w:after="120" w:afterAutospacing="0"/>
        <w:ind w:left="737" w:right="113"/>
        <w:jc w:val="both"/>
        <w:rPr>
          <w:b/>
          <w:sz w:val="28"/>
          <w:szCs w:val="28"/>
        </w:rPr>
      </w:pPr>
      <w:proofErr w:type="spellStart"/>
      <w:r w:rsidRPr="004D139D">
        <w:rPr>
          <w:sz w:val="28"/>
          <w:szCs w:val="28"/>
          <w:shd w:val="clear" w:color="auto" w:fill="FFFFFF"/>
        </w:rPr>
        <w:t>Матеріали</w:t>
      </w:r>
      <w:proofErr w:type="spellEnd"/>
      <w:r w:rsidRPr="004D1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139D">
        <w:rPr>
          <w:sz w:val="28"/>
          <w:szCs w:val="28"/>
          <w:shd w:val="clear" w:color="auto" w:fill="FFFFFF"/>
        </w:rPr>
        <w:t>Університету</w:t>
      </w:r>
      <w:proofErr w:type="spellEnd"/>
      <w:r w:rsidRPr="004D1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139D">
        <w:rPr>
          <w:sz w:val="28"/>
          <w:szCs w:val="28"/>
          <w:shd w:val="clear" w:color="auto" w:fill="FFFFFF"/>
        </w:rPr>
        <w:t>імені</w:t>
      </w:r>
      <w:proofErr w:type="spellEnd"/>
      <w:r w:rsidRPr="004D139D">
        <w:rPr>
          <w:sz w:val="28"/>
          <w:szCs w:val="28"/>
          <w:shd w:val="clear" w:color="auto" w:fill="FFFFFF"/>
        </w:rPr>
        <w:t xml:space="preserve"> Альфреда Нобеля</w:t>
      </w:r>
      <w:r w:rsidRPr="004D139D">
        <w:rPr>
          <w:sz w:val="28"/>
          <w:szCs w:val="28"/>
          <w:shd w:val="clear" w:color="auto" w:fill="FFFFFF"/>
          <w:lang w:val="uk-UA"/>
        </w:rPr>
        <w:t>. Режим доступу:</w:t>
      </w:r>
      <w:r w:rsidRPr="00F40DD1">
        <w:t xml:space="preserve"> </w:t>
      </w:r>
      <w:hyperlink r:id="rId9" w:history="1">
        <w:r>
          <w:rPr>
            <w:rStyle w:val="a3"/>
          </w:rPr>
          <w:t>https://duan.edu.ua/yakist/uchast-steikkholderiv.html</w:t>
        </w:r>
      </w:hyperlink>
      <w:r>
        <w:t>)</w:t>
      </w:r>
    </w:p>
    <w:p w:rsidR="004D139D" w:rsidRPr="004D139D" w:rsidRDefault="004D139D" w:rsidP="004D139D">
      <w:pPr>
        <w:pStyle w:val="a7"/>
        <w:spacing w:after="120"/>
        <w:ind w:left="737" w:right="113"/>
        <w:rPr>
          <w:color w:val="0000FF"/>
          <w:lang w:val="uk-UA"/>
        </w:rPr>
      </w:pPr>
    </w:p>
    <w:p w:rsidR="00783B84" w:rsidRPr="00A9774E" w:rsidRDefault="00724F6F" w:rsidP="004D139D">
      <w:pPr>
        <w:pStyle w:val="a7"/>
        <w:numPr>
          <w:ilvl w:val="0"/>
          <w:numId w:val="10"/>
        </w:numPr>
        <w:spacing w:after="120"/>
        <w:ind w:left="737" w:right="113"/>
        <w:rPr>
          <w:color w:val="0000FF"/>
          <w:lang w:val="uk-UA"/>
        </w:rPr>
      </w:pPr>
      <w:proofErr w:type="spellStart"/>
      <w:r w:rsidRPr="00FC0FB6">
        <w:rPr>
          <w:rFonts w:ascii="Times New Roman" w:hAnsi="Times New Roman" w:cs="Times New Roman"/>
          <w:sz w:val="28"/>
          <w:szCs w:val="28"/>
          <w:lang w:val="uk-UA"/>
        </w:rPr>
        <w:t>Стейкхолдери</w:t>
      </w:r>
      <w:proofErr w:type="spellEnd"/>
      <w:r w:rsidRPr="00FC0FB6">
        <w:rPr>
          <w:rFonts w:ascii="Times New Roman" w:hAnsi="Times New Roman" w:cs="Times New Roman"/>
          <w:sz w:val="28"/>
          <w:szCs w:val="28"/>
          <w:lang w:val="uk-UA"/>
        </w:rPr>
        <w:t>, або групи впливу.</w:t>
      </w:r>
      <w:r w:rsidR="004D13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0C"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сайту </w:t>
      </w:r>
      <w:hyperlink r:id="rId10" w:history="1">
        <w:r w:rsidR="004D139D" w:rsidRPr="00B37558">
          <w:rPr>
            <w:rStyle w:val="a3"/>
          </w:rPr>
          <w:t>https://studme.com.ua/</w:t>
        </w:r>
      </w:hyperlink>
      <w:r w:rsidR="00BA7C0C" w:rsidRPr="00FC0FB6">
        <w:rPr>
          <w:lang w:val="uk-UA"/>
        </w:rPr>
        <w:t>.</w:t>
      </w:r>
      <w:r w:rsidR="004D139D" w:rsidRPr="00FC0FB6">
        <w:rPr>
          <w:rFonts w:ascii="Times New Roman" w:hAnsi="Times New Roman" w:cs="Times New Roman"/>
          <w:sz w:val="28"/>
          <w:szCs w:val="28"/>
          <w:lang w:val="uk-UA"/>
        </w:rPr>
        <w:t>Режим</w:t>
      </w:r>
      <w:r w:rsidR="004D1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39D"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доступу: </w:t>
      </w:r>
      <w:hyperlink r:id="rId11" w:anchor="977" w:history="1">
        <w:r w:rsidRPr="00FC0FB6">
          <w:rPr>
            <w:color w:val="0000FF"/>
            <w:u w:val="single"/>
          </w:rPr>
          <w:t>https://studme.com.ua/185803187062/menedzhment/steykholdery_vlastnye_otnosheniya_strategicheskom_upravlenii.htm#977</w:t>
        </w:r>
      </w:hyperlink>
    </w:p>
    <w:p w:rsidR="00A9774E" w:rsidRPr="00A9774E" w:rsidRDefault="00A9774E" w:rsidP="00A9774E">
      <w:pPr>
        <w:pStyle w:val="a7"/>
        <w:rPr>
          <w:color w:val="0000FF"/>
          <w:lang w:val="uk-UA"/>
        </w:rPr>
      </w:pPr>
    </w:p>
    <w:p w:rsidR="00A9774E" w:rsidRPr="00A9774E" w:rsidRDefault="00A9774E" w:rsidP="00B00B7B">
      <w:pPr>
        <w:pStyle w:val="a7"/>
        <w:numPr>
          <w:ilvl w:val="0"/>
          <w:numId w:val="10"/>
        </w:numPr>
        <w:spacing w:after="120"/>
        <w:ind w:right="113"/>
        <w:jc w:val="both"/>
        <w:rPr>
          <w:rFonts w:ascii="Arial" w:hAnsi="Arial" w:cs="Arial"/>
          <w:color w:val="008000"/>
          <w:shd w:val="clear" w:color="auto" w:fill="FFFFFF"/>
          <w:lang w:val="uk-UA"/>
        </w:rPr>
      </w:pPr>
      <w:r w:rsidRPr="00A9774E">
        <w:rPr>
          <w:rFonts w:ascii="Times New Roman" w:hAnsi="Times New Roman" w:cs="Times New Roman"/>
          <w:sz w:val="28"/>
          <w:szCs w:val="28"/>
          <w:lang w:val="uk-UA"/>
        </w:rPr>
        <w:t xml:space="preserve">Теоретико-методологічні засади управління підприємством на засадах урахування інтересів </w:t>
      </w:r>
      <w:proofErr w:type="spellStart"/>
      <w:r w:rsidRPr="00A9774E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A977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9774E">
        <w:rPr>
          <w:rFonts w:ascii="Times New Roman" w:hAnsi="Times New Roman" w:cs="Times New Roman"/>
          <w:sz w:val="28"/>
          <w:szCs w:val="28"/>
          <w:lang w:val="uk-UA"/>
        </w:rPr>
        <w:t>І.Олексів</w:t>
      </w:r>
      <w:proofErr w:type="spellEnd"/>
      <w:r w:rsidRPr="00A9774E">
        <w:rPr>
          <w:rFonts w:ascii="Times New Roman" w:hAnsi="Times New Roman" w:cs="Times New Roman"/>
          <w:sz w:val="28"/>
          <w:szCs w:val="28"/>
          <w:lang w:val="uk-UA"/>
        </w:rPr>
        <w:t>, В. Харчук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9774E">
        <w:rPr>
          <w:rFonts w:ascii="Times New Roman" w:hAnsi="Times New Roman" w:cs="Times New Roman"/>
          <w:sz w:val="28"/>
          <w:szCs w:val="28"/>
          <w:lang w:val="uk-UA"/>
        </w:rPr>
        <w:t xml:space="preserve">  Режим доступу:</w:t>
      </w:r>
      <w:hyperlink r:id="rId12" w:history="1"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lvivacademy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vidavnitstvo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_1/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visnik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13/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fail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Oleksiv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Kharchuk</w:t>
        </w:r>
        <w:r w:rsidRPr="00A97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A9774E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4D139D" w:rsidRPr="00FC0FB6" w:rsidRDefault="004D139D" w:rsidP="004D139D">
      <w:pPr>
        <w:pStyle w:val="a7"/>
        <w:spacing w:after="120"/>
        <w:ind w:left="737" w:right="113"/>
        <w:rPr>
          <w:rStyle w:val="a3"/>
          <w:u w:val="none"/>
          <w:lang w:val="uk-UA"/>
        </w:rPr>
      </w:pPr>
    </w:p>
    <w:p w:rsidR="008E3738" w:rsidRPr="00FC0FB6" w:rsidRDefault="008E3738" w:rsidP="00FC0FB6">
      <w:pPr>
        <w:pStyle w:val="a7"/>
        <w:numPr>
          <w:ilvl w:val="0"/>
          <w:numId w:val="10"/>
        </w:numPr>
        <w:spacing w:after="120"/>
        <w:ind w:left="737"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Ідентифікація </w:t>
      </w:r>
      <w:proofErr w:type="spellStart"/>
      <w:r w:rsidRPr="00FC0FB6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та оцінка їхнього впливу: теоретичний аспект. Вінницький національний аграрний університет. </w:t>
      </w:r>
    </w:p>
    <w:p w:rsidR="008314D1" w:rsidRPr="00FC0FB6" w:rsidRDefault="008E3738" w:rsidP="00FC0FB6">
      <w:pPr>
        <w:pStyle w:val="a7"/>
        <w:spacing w:after="120"/>
        <w:ind w:left="737"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FB6">
        <w:rPr>
          <w:rFonts w:ascii="Times New Roman" w:hAnsi="Times New Roman" w:cs="Times New Roman"/>
          <w:sz w:val="28"/>
          <w:szCs w:val="28"/>
          <w:lang w:val="uk-UA"/>
        </w:rPr>
        <w:t>Герасименко</w:t>
      </w:r>
      <w:r w:rsidR="00783B84" w:rsidRPr="00FC0FB6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3302B7" w:rsidRPr="00C01039" w:rsidRDefault="008314D1" w:rsidP="00050082">
      <w:pPr>
        <w:pStyle w:val="a7"/>
        <w:spacing w:after="120"/>
        <w:ind w:left="737"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FB6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FC0FB6">
        <w:rPr>
          <w:rFonts w:ascii="Arial" w:hAnsi="Arial" w:cs="Arial"/>
          <w:color w:val="008000"/>
          <w:shd w:val="clear" w:color="auto" w:fill="FFFFFF"/>
          <w:lang w:val="uk-UA"/>
        </w:rPr>
        <w:t xml:space="preserve"> </w:t>
      </w:r>
      <w:proofErr w:type="spellStart"/>
      <w:r w:rsidRPr="00FC0FB6">
        <w:rPr>
          <w:rFonts w:ascii="Arial" w:hAnsi="Arial" w:cs="Arial"/>
          <w:color w:val="008000"/>
          <w:shd w:val="clear" w:color="auto" w:fill="FFFFFF"/>
        </w:rPr>
        <w:t>ven</w:t>
      </w:r>
      <w:proofErr w:type="spellEnd"/>
      <w:r w:rsidRPr="00FC0FB6">
        <w:rPr>
          <w:rFonts w:ascii="Arial" w:hAnsi="Arial" w:cs="Arial"/>
          <w:color w:val="008000"/>
          <w:shd w:val="clear" w:color="auto" w:fill="FFFFFF"/>
          <w:lang w:val="uk-UA"/>
        </w:rPr>
        <w:t>.</w:t>
      </w:r>
      <w:proofErr w:type="spellStart"/>
      <w:r w:rsidRPr="00FC0FB6">
        <w:rPr>
          <w:rFonts w:ascii="Arial" w:hAnsi="Arial" w:cs="Arial"/>
          <w:color w:val="008000"/>
          <w:shd w:val="clear" w:color="auto" w:fill="FFFFFF"/>
        </w:rPr>
        <w:t>ztu</w:t>
      </w:r>
      <w:proofErr w:type="spellEnd"/>
      <w:r w:rsidRPr="00FC0FB6">
        <w:rPr>
          <w:rFonts w:ascii="Arial" w:hAnsi="Arial" w:cs="Arial"/>
          <w:color w:val="008000"/>
          <w:shd w:val="clear" w:color="auto" w:fill="FFFFFF"/>
          <w:lang w:val="uk-UA"/>
        </w:rPr>
        <w:t>.</w:t>
      </w:r>
      <w:proofErr w:type="spellStart"/>
      <w:r w:rsidRPr="00FC0FB6">
        <w:rPr>
          <w:rFonts w:ascii="Arial" w:hAnsi="Arial" w:cs="Arial"/>
          <w:color w:val="008000"/>
          <w:shd w:val="clear" w:color="auto" w:fill="FFFFFF"/>
        </w:rPr>
        <w:t>edu</w:t>
      </w:r>
      <w:proofErr w:type="spellEnd"/>
      <w:r w:rsidRPr="00FC0FB6">
        <w:rPr>
          <w:rFonts w:ascii="Arial" w:hAnsi="Arial" w:cs="Arial"/>
          <w:color w:val="008000"/>
          <w:shd w:val="clear" w:color="auto" w:fill="FFFFFF"/>
          <w:lang w:val="uk-UA"/>
        </w:rPr>
        <w:t>.</w:t>
      </w:r>
      <w:proofErr w:type="spellStart"/>
      <w:r w:rsidRPr="00FC0FB6">
        <w:rPr>
          <w:rFonts w:ascii="Arial" w:hAnsi="Arial" w:cs="Arial"/>
          <w:color w:val="008000"/>
          <w:shd w:val="clear" w:color="auto" w:fill="FFFFFF"/>
        </w:rPr>
        <w:t>ua</w:t>
      </w:r>
      <w:proofErr w:type="spellEnd"/>
      <w:r w:rsidRPr="00FC0FB6">
        <w:rPr>
          <w:rFonts w:ascii="Arial" w:hAnsi="Arial" w:cs="Arial"/>
          <w:color w:val="008000"/>
          <w:shd w:val="clear" w:color="auto" w:fill="FFFFFF"/>
          <w:lang w:val="uk-UA"/>
        </w:rPr>
        <w:t>/</w:t>
      </w:r>
      <w:proofErr w:type="spellStart"/>
      <w:r w:rsidRPr="00FC0FB6">
        <w:rPr>
          <w:rFonts w:ascii="Arial" w:hAnsi="Arial" w:cs="Arial"/>
          <w:color w:val="008000"/>
          <w:shd w:val="clear" w:color="auto" w:fill="FFFFFF"/>
        </w:rPr>
        <w:t>article</w:t>
      </w:r>
      <w:proofErr w:type="spellEnd"/>
      <w:r w:rsidRPr="00FC0FB6">
        <w:rPr>
          <w:rFonts w:ascii="Arial" w:hAnsi="Arial" w:cs="Arial"/>
          <w:color w:val="008000"/>
          <w:shd w:val="clear" w:color="auto" w:fill="FFFFFF"/>
          <w:lang w:val="uk-UA"/>
        </w:rPr>
        <w:t>/</w:t>
      </w:r>
      <w:proofErr w:type="spellStart"/>
      <w:r w:rsidRPr="00FC0FB6">
        <w:rPr>
          <w:rFonts w:ascii="Arial" w:hAnsi="Arial" w:cs="Arial"/>
          <w:color w:val="008000"/>
          <w:shd w:val="clear" w:color="auto" w:fill="FFFFFF"/>
        </w:rPr>
        <w:t>download</w:t>
      </w:r>
      <w:proofErr w:type="spellEnd"/>
      <w:r w:rsidRPr="00FC0FB6">
        <w:rPr>
          <w:rFonts w:ascii="Arial" w:hAnsi="Arial" w:cs="Arial"/>
          <w:color w:val="008000"/>
          <w:shd w:val="clear" w:color="auto" w:fill="FFFFFF"/>
          <w:lang w:val="uk-UA"/>
        </w:rPr>
        <w:t>/162929/162</w:t>
      </w:r>
    </w:p>
    <w:sectPr w:rsidR="003302B7" w:rsidRPr="00C0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E83"/>
    <w:multiLevelType w:val="hybridMultilevel"/>
    <w:tmpl w:val="7938C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C3D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91"/>
    <w:multiLevelType w:val="hybridMultilevel"/>
    <w:tmpl w:val="78F0EAF2"/>
    <w:lvl w:ilvl="0" w:tplc="928EC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B3C7D"/>
    <w:multiLevelType w:val="hybridMultilevel"/>
    <w:tmpl w:val="90B04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2E1A"/>
    <w:multiLevelType w:val="hybridMultilevel"/>
    <w:tmpl w:val="B63824F8"/>
    <w:lvl w:ilvl="0" w:tplc="0422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42BC6B62"/>
    <w:multiLevelType w:val="hybridMultilevel"/>
    <w:tmpl w:val="B964D1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92CE6"/>
    <w:multiLevelType w:val="hybridMultilevel"/>
    <w:tmpl w:val="7F1250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4E347E"/>
    <w:multiLevelType w:val="hybridMultilevel"/>
    <w:tmpl w:val="2696A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0A52"/>
    <w:multiLevelType w:val="hybridMultilevel"/>
    <w:tmpl w:val="17C678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CBB5565"/>
    <w:multiLevelType w:val="hybridMultilevel"/>
    <w:tmpl w:val="FEBC0FB8"/>
    <w:lvl w:ilvl="0" w:tplc="2B4C7C74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7F095B9D"/>
    <w:multiLevelType w:val="hybridMultilevel"/>
    <w:tmpl w:val="AC666D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E7F95"/>
    <w:multiLevelType w:val="hybridMultilevel"/>
    <w:tmpl w:val="D3D4ED7A"/>
    <w:lvl w:ilvl="0" w:tplc="6352D158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1D"/>
    <w:rsid w:val="00010A52"/>
    <w:rsid w:val="0004532A"/>
    <w:rsid w:val="00050082"/>
    <w:rsid w:val="0006017B"/>
    <w:rsid w:val="000F7C1D"/>
    <w:rsid w:val="001721C3"/>
    <w:rsid w:val="0017397F"/>
    <w:rsid w:val="00186F43"/>
    <w:rsid w:val="001C6695"/>
    <w:rsid w:val="002358FE"/>
    <w:rsid w:val="0024614E"/>
    <w:rsid w:val="00253610"/>
    <w:rsid w:val="00262483"/>
    <w:rsid w:val="002C13CB"/>
    <w:rsid w:val="0030787B"/>
    <w:rsid w:val="0031481C"/>
    <w:rsid w:val="00317BA5"/>
    <w:rsid w:val="003302B7"/>
    <w:rsid w:val="00372A21"/>
    <w:rsid w:val="003E3994"/>
    <w:rsid w:val="0040071F"/>
    <w:rsid w:val="00405B9F"/>
    <w:rsid w:val="004119D6"/>
    <w:rsid w:val="004260E9"/>
    <w:rsid w:val="0047408C"/>
    <w:rsid w:val="00493DD2"/>
    <w:rsid w:val="004B2A93"/>
    <w:rsid w:val="004D139D"/>
    <w:rsid w:val="005110FC"/>
    <w:rsid w:val="005C1CD9"/>
    <w:rsid w:val="005C3985"/>
    <w:rsid w:val="00611CF7"/>
    <w:rsid w:val="00630A7C"/>
    <w:rsid w:val="00632E22"/>
    <w:rsid w:val="00640369"/>
    <w:rsid w:val="00652823"/>
    <w:rsid w:val="00677561"/>
    <w:rsid w:val="006953FD"/>
    <w:rsid w:val="006B190A"/>
    <w:rsid w:val="006C4EB2"/>
    <w:rsid w:val="00724F6F"/>
    <w:rsid w:val="00730858"/>
    <w:rsid w:val="00732DCE"/>
    <w:rsid w:val="0076020B"/>
    <w:rsid w:val="00783B84"/>
    <w:rsid w:val="00796817"/>
    <w:rsid w:val="007A2EE0"/>
    <w:rsid w:val="007E6DD5"/>
    <w:rsid w:val="008314D1"/>
    <w:rsid w:val="00851F28"/>
    <w:rsid w:val="00870A1A"/>
    <w:rsid w:val="008C6C15"/>
    <w:rsid w:val="008E3738"/>
    <w:rsid w:val="008E6473"/>
    <w:rsid w:val="0090240B"/>
    <w:rsid w:val="00924401"/>
    <w:rsid w:val="00961E1D"/>
    <w:rsid w:val="0098493B"/>
    <w:rsid w:val="00992B5B"/>
    <w:rsid w:val="009A0308"/>
    <w:rsid w:val="009B005B"/>
    <w:rsid w:val="009B08E8"/>
    <w:rsid w:val="009E10AD"/>
    <w:rsid w:val="009F3E2A"/>
    <w:rsid w:val="00A111B6"/>
    <w:rsid w:val="00A22562"/>
    <w:rsid w:val="00A6767D"/>
    <w:rsid w:val="00A968D8"/>
    <w:rsid w:val="00A9774E"/>
    <w:rsid w:val="00AB68CA"/>
    <w:rsid w:val="00AC0AF2"/>
    <w:rsid w:val="00AF572F"/>
    <w:rsid w:val="00AF7C09"/>
    <w:rsid w:val="00B14F33"/>
    <w:rsid w:val="00B21A87"/>
    <w:rsid w:val="00B21B36"/>
    <w:rsid w:val="00B23B5E"/>
    <w:rsid w:val="00B27987"/>
    <w:rsid w:val="00B30617"/>
    <w:rsid w:val="00B55077"/>
    <w:rsid w:val="00B6061F"/>
    <w:rsid w:val="00B7656A"/>
    <w:rsid w:val="00B83366"/>
    <w:rsid w:val="00BA7C0C"/>
    <w:rsid w:val="00BB4939"/>
    <w:rsid w:val="00BC4821"/>
    <w:rsid w:val="00BD2587"/>
    <w:rsid w:val="00C01039"/>
    <w:rsid w:val="00C048C0"/>
    <w:rsid w:val="00C1058D"/>
    <w:rsid w:val="00C25730"/>
    <w:rsid w:val="00C648E6"/>
    <w:rsid w:val="00C84B62"/>
    <w:rsid w:val="00C96B50"/>
    <w:rsid w:val="00CA0ED5"/>
    <w:rsid w:val="00CC327C"/>
    <w:rsid w:val="00D0128C"/>
    <w:rsid w:val="00DE7533"/>
    <w:rsid w:val="00E278D2"/>
    <w:rsid w:val="00E31F01"/>
    <w:rsid w:val="00E941AB"/>
    <w:rsid w:val="00EC3897"/>
    <w:rsid w:val="00EC6E1D"/>
    <w:rsid w:val="00F164C5"/>
    <w:rsid w:val="00F21161"/>
    <w:rsid w:val="00F3096E"/>
    <w:rsid w:val="00F65892"/>
    <w:rsid w:val="00F84474"/>
    <w:rsid w:val="00F92D51"/>
    <w:rsid w:val="00FC0FB6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05042-7ECE-468A-9B61-EFE3F63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28C"/>
    <w:rPr>
      <w:color w:val="0000FF"/>
      <w:u w:val="single"/>
    </w:rPr>
  </w:style>
  <w:style w:type="paragraph" w:customStyle="1" w:styleId="rvps2">
    <w:name w:val="rvps2"/>
    <w:basedOn w:val="a"/>
    <w:rsid w:val="00BC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C4821"/>
  </w:style>
  <w:style w:type="paragraph" w:styleId="a4">
    <w:name w:val="Normal (Web)"/>
    <w:basedOn w:val="a"/>
    <w:uiPriority w:val="99"/>
    <w:unhideWhenUsed/>
    <w:rsid w:val="009A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0308"/>
    <w:rPr>
      <w:b/>
      <w:bCs/>
    </w:rPr>
  </w:style>
  <w:style w:type="character" w:styleId="a6">
    <w:name w:val="Emphasis"/>
    <w:basedOn w:val="a0"/>
    <w:uiPriority w:val="20"/>
    <w:qFormat/>
    <w:rsid w:val="009A0308"/>
    <w:rPr>
      <w:i/>
      <w:iCs/>
    </w:rPr>
  </w:style>
  <w:style w:type="paragraph" w:styleId="a7">
    <w:name w:val="List Paragraph"/>
    <w:basedOn w:val="a"/>
    <w:uiPriority w:val="34"/>
    <w:qFormat/>
    <w:rsid w:val="00924401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E27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36773799_STEJKHOLDERSKIJ_PIDHID_U_ZABEZPECENNI_AKOSTI_VISOI_OSVI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pace.pnpu.edu.ua/bitstream/123456789/4323/1/Savicka.pdf" TargetMode="External"/><Relationship Id="rId12" Type="http://schemas.openxmlformats.org/officeDocument/2006/relationships/hyperlink" Target="http://lvivacademy.com/vidavnitstvo_1/visnik13/fail/Oleksiv_Kharchu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y.gov.ua/NMKD/library_nadu/Pidruchnuiky_NADU/9fa81bc0-991f-47e7-817d-a853b8627f97" TargetMode="External"/><Relationship Id="rId11" Type="http://schemas.openxmlformats.org/officeDocument/2006/relationships/hyperlink" Target="https://studme.com.ua/185803187062/menedzhment/steykholdery_vlastnye_otnosheniya_strategicheskom_upravlenii.htm" TargetMode="External"/><Relationship Id="rId5" Type="http://schemas.openxmlformats.org/officeDocument/2006/relationships/hyperlink" Target="https://naqa.gov.ua/%d0%b0%d0%ba%d1%80%d0%b5%d0%b4%d0%b8%d1%82%d0%b0%d1%86%d1%96%d1%8f/" TargetMode="External"/><Relationship Id="rId10" Type="http://schemas.openxmlformats.org/officeDocument/2006/relationships/hyperlink" Target="https://studme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uan.edu.ua/yakist/uchast-steikkholderi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4992</Words>
  <Characters>2846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НМВД</dc:creator>
  <cp:keywords/>
  <dc:description/>
  <cp:lastModifiedBy>Леон</cp:lastModifiedBy>
  <cp:revision>2</cp:revision>
  <dcterms:created xsi:type="dcterms:W3CDTF">2020-08-06T14:16:00Z</dcterms:created>
  <dcterms:modified xsi:type="dcterms:W3CDTF">2020-08-06T14:16:00Z</dcterms:modified>
</cp:coreProperties>
</file>