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D1233" w14:textId="26A8F763" w:rsidR="002F3FAE" w:rsidRPr="002F3FAE" w:rsidRDefault="002F3FAE" w:rsidP="002F3FAE">
      <w:pPr>
        <w:widowControl w:val="0"/>
        <w:shd w:val="clear" w:color="auto" w:fill="FFFFFF"/>
        <w:tabs>
          <w:tab w:val="left" w:pos="1100"/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FAE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Зміни до положення про інші….2019</w:t>
      </w:r>
    </w:p>
    <w:p w14:paraId="5DD2D830" w14:textId="28EAC6AA" w:rsidR="002F3FAE" w:rsidRPr="002F3FAE" w:rsidRDefault="002F3FAE" w:rsidP="002F3FAE">
      <w:pPr>
        <w:pStyle w:val="a4"/>
        <w:widowControl w:val="0"/>
        <w:numPr>
          <w:ilvl w:val="0"/>
          <w:numId w:val="2"/>
        </w:numPr>
        <w:tabs>
          <w:tab w:val="left" w:pos="1100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FAE">
        <w:rPr>
          <w:rFonts w:ascii="Times New Roman" w:hAnsi="Times New Roman" w:cs="Times New Roman"/>
          <w:sz w:val="28"/>
          <w:szCs w:val="28"/>
        </w:rPr>
        <w:t>П.1.1 викласти в наступні редакції:</w:t>
      </w:r>
    </w:p>
    <w:p w14:paraId="38ED6402" w14:textId="77777777" w:rsidR="002F3FAE" w:rsidRPr="002F3FAE" w:rsidRDefault="002F3FAE" w:rsidP="002F3FAE">
      <w:pPr>
        <w:widowControl w:val="0"/>
        <w:numPr>
          <w:ilvl w:val="1"/>
          <w:numId w:val="1"/>
        </w:numPr>
        <w:tabs>
          <w:tab w:val="left" w:pos="1100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Положення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про порядок </w:t>
      </w:r>
      <w:bookmarkStart w:id="0" w:name="_Hlk64016000"/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обрання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виборних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представників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 числа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штатних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працівників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які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не є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науковими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науково-педагогічними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та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педагогічними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працівниками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що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мають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право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брати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участь у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виборах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ректора Державного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університету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інфраструктури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та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технологій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bookmarkEnd w:id="0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далі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Положення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)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розроблене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відповідно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до Закону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України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«Про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вищу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освіту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», Статуту Державного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університету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інфраструктури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та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технологій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далі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Університет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2F3F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 дотриманням вимог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коронавірусом</w:t>
      </w:r>
      <w:proofErr w:type="spellEnd"/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SARS-CoV-2»</w:t>
      </w:r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Положення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вибори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ректора </w:t>
      </w:r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Державного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університету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інфраструктури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та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технологій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урахуванням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Методичних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рекомендацій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щодо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особливостей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виборчої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системи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та порядку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обрання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керівника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вищого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навчального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закладу,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затверджених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постановою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Кабінету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Міністрів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України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від</w:t>
      </w:r>
      <w:proofErr w:type="spellEnd"/>
      <w:r w:rsidRPr="002F3F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05.12.2014 р. № 726</w:t>
      </w:r>
      <w:r w:rsidRPr="002F3FA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1E2DBB8" w14:textId="76EBEB6F" w:rsidR="002F3FAE" w:rsidRPr="002F3FAE" w:rsidRDefault="002F3FAE" w:rsidP="002F3FAE">
      <w:pPr>
        <w:widowControl w:val="0"/>
        <w:tabs>
          <w:tab w:val="left" w:pos="1100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F3FAE">
        <w:rPr>
          <w:rFonts w:ascii="Times New Roman" w:eastAsia="Times New Roman" w:hAnsi="Times New Roman" w:cs="Times New Roman"/>
          <w:sz w:val="28"/>
          <w:szCs w:val="28"/>
          <w:lang w:eastAsia="x-none"/>
        </w:rPr>
        <w:t>2) Додати п. 2.10 в наступній редакції:</w:t>
      </w:r>
    </w:p>
    <w:p w14:paraId="27504191" w14:textId="53B3F324" w:rsidR="002F3FAE" w:rsidRPr="002F3FAE" w:rsidRDefault="002F3FAE" w:rsidP="002F3FAE">
      <w:pPr>
        <w:widowControl w:val="0"/>
        <w:tabs>
          <w:tab w:val="num" w:pos="1545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bookmarkStart w:id="1" w:name="_Hlk63943814"/>
      <w:r w:rsidRPr="002F3FAE">
        <w:rPr>
          <w:rFonts w:ascii="Times New Roman" w:eastAsia="Times New Roman" w:hAnsi="Times New Roman" w:cs="Times New Roman"/>
          <w:sz w:val="28"/>
          <w:szCs w:val="28"/>
        </w:rPr>
        <w:t xml:space="preserve">2.10. Приміщення для проведення Загальних зборів визначаються Організаційним комітетом з </w:t>
      </w:r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дотриманням вимог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коронавірусом</w:t>
      </w:r>
      <w:proofErr w:type="spellEnd"/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SARS-CoV-2».</w:t>
      </w:r>
    </w:p>
    <w:p w14:paraId="3983829F" w14:textId="667314EA" w:rsidR="002F3FAE" w:rsidRPr="002F3FAE" w:rsidRDefault="002F3FAE" w:rsidP="002F3FAE">
      <w:pPr>
        <w:widowControl w:val="0"/>
        <w:tabs>
          <w:tab w:val="num" w:pos="1545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3) пункти 3.6-3.9 викласти в наступній редакції:</w:t>
      </w:r>
    </w:p>
    <w:p w14:paraId="67F63ECE" w14:textId="0526D2EE" w:rsidR="002F3FAE" w:rsidRPr="002F3FAE" w:rsidRDefault="002F3FAE" w:rsidP="002F3FAE">
      <w:pPr>
        <w:widowControl w:val="0"/>
        <w:tabs>
          <w:tab w:val="num" w:pos="1545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2F3FA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4) В додатках виправлено 2019 рік на 2021, дата виборів - на 15 квітня 2021 року.</w:t>
      </w:r>
    </w:p>
    <w:p w14:paraId="7BD42554" w14:textId="77777777" w:rsidR="002F3FAE" w:rsidRPr="002F3FAE" w:rsidRDefault="002F3FAE" w:rsidP="002F3FAE">
      <w:pPr>
        <w:widowControl w:val="0"/>
        <w:tabs>
          <w:tab w:val="num" w:pos="1545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DD1074" w14:textId="4CF022D4" w:rsidR="002F3FAE" w:rsidRPr="002F3FAE" w:rsidRDefault="002F3FAE" w:rsidP="002F3FAE">
      <w:pPr>
        <w:widowControl w:val="0"/>
        <w:tabs>
          <w:tab w:val="left" w:pos="1100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4752E9E0" w14:textId="77777777" w:rsidR="00F37F95" w:rsidRPr="002F3FAE" w:rsidRDefault="00F37F95" w:rsidP="002F3FA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</w:p>
    <w:sectPr w:rsidR="00F37F95" w:rsidRPr="002F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45C11"/>
    <w:multiLevelType w:val="hybridMultilevel"/>
    <w:tmpl w:val="C5CCB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15FA7"/>
    <w:multiLevelType w:val="multilevel"/>
    <w:tmpl w:val="C9348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30"/>
    <w:rsid w:val="002F3FAE"/>
    <w:rsid w:val="00A76730"/>
    <w:rsid w:val="00AD54BD"/>
    <w:rsid w:val="00BE0B8A"/>
    <w:rsid w:val="00F3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8AA5"/>
  <w15:chartTrackingRefBased/>
  <w15:docId w15:val="{E9C5AF41-5BDB-44C9-9D99-1CA8924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D54B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D54BD"/>
    <w:pPr>
      <w:widowControl w:val="0"/>
      <w:shd w:val="clear" w:color="auto" w:fill="FFFFFF"/>
      <w:spacing w:after="0" w:line="240" w:lineRule="auto"/>
    </w:pPr>
    <w:rPr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2F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2021-02-11T11:49:00Z</dcterms:created>
  <dcterms:modified xsi:type="dcterms:W3CDTF">2021-02-12T15:15:00Z</dcterms:modified>
</cp:coreProperties>
</file>