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20" w:rsidRDefault="004F5220" w:rsidP="00B812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DA2BD8">
        <w:rPr>
          <w:rFonts w:ascii="Times New Roman" w:hAnsi="Times New Roman" w:cs="Times New Roman"/>
          <w:sz w:val="24"/>
          <w:szCs w:val="24"/>
          <w:lang w:val="uk-UA"/>
        </w:rPr>
        <w:t>Силабус</w:t>
      </w:r>
      <w:proofErr w:type="spellEnd"/>
      <w:r w:rsidRPr="00DA2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2BD8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назва дисципліни</w:t>
      </w:r>
      <w:r w:rsidR="00AA628E" w:rsidRPr="00DA2BD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«</w:t>
      </w:r>
      <w:bookmarkStart w:id="0" w:name="_GoBack"/>
      <w:r w:rsidR="00F170EB">
        <w:rPr>
          <w:rFonts w:ascii="Times New Roman" w:hAnsi="Times New Roman" w:cs="Times New Roman"/>
          <w:sz w:val="24"/>
          <w:szCs w:val="24"/>
          <w:lang w:val="uk-UA"/>
        </w:rPr>
        <w:t>Економічна діагностика</w:t>
      </w:r>
      <w:bookmarkEnd w:id="0"/>
      <w:r w:rsidR="00AA628E" w:rsidRPr="00DA2BD8"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</w:p>
    <w:p w:rsidR="006F554E" w:rsidRPr="003A22F7" w:rsidRDefault="006F554E" w:rsidP="00B81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811"/>
        <w:gridCol w:w="6520"/>
      </w:tblGrid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6520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Контент, коментарі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20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Другий (магістерський)</w:t>
            </w:r>
          </w:p>
        </w:tc>
      </w:tr>
      <w:tr w:rsidR="00DA2BD8" w:rsidRPr="00DA2BD8" w:rsidTr="004D0835">
        <w:tc>
          <w:tcPr>
            <w:tcW w:w="445" w:type="dxa"/>
          </w:tcPr>
          <w:p w:rsidR="008B63B6" w:rsidRPr="00DA2BD8" w:rsidRDefault="008B63B6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B63B6" w:rsidRPr="00DA2BD8" w:rsidRDefault="008B63B6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520" w:type="dxa"/>
          </w:tcPr>
          <w:p w:rsidR="008B63B6" w:rsidRPr="00DA2BD8" w:rsidRDefault="008B63B6" w:rsidP="00F1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1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</w:tr>
      <w:tr w:rsidR="00DA2BD8" w:rsidRPr="00DA2BD8" w:rsidTr="004D0835">
        <w:tc>
          <w:tcPr>
            <w:tcW w:w="445" w:type="dxa"/>
          </w:tcPr>
          <w:p w:rsidR="008B63B6" w:rsidRPr="00DA2BD8" w:rsidRDefault="008B63B6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B63B6" w:rsidRPr="00DA2BD8" w:rsidRDefault="008B63B6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і назва освітньої програми</w:t>
            </w:r>
          </w:p>
        </w:tc>
        <w:tc>
          <w:tcPr>
            <w:tcW w:w="6520" w:type="dxa"/>
          </w:tcPr>
          <w:p w:rsidR="008B63B6" w:rsidRPr="00DA2BD8" w:rsidRDefault="008B63B6" w:rsidP="00F17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</w:t>
            </w:r>
            <w:r w:rsidR="00F1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Статус дисципліни </w:t>
            </w:r>
          </w:p>
        </w:tc>
        <w:tc>
          <w:tcPr>
            <w:tcW w:w="6520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Основна 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520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ЄКТС кредитів</w:t>
            </w:r>
          </w:p>
        </w:tc>
        <w:tc>
          <w:tcPr>
            <w:tcW w:w="6520" w:type="dxa"/>
          </w:tcPr>
          <w:p w:rsidR="004F5220" w:rsidRPr="00DA2BD8" w:rsidRDefault="00C56D8B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дисципліни (розподіл за видами та годинами навчання)</w:t>
            </w:r>
          </w:p>
        </w:tc>
        <w:tc>
          <w:tcPr>
            <w:tcW w:w="6520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Лекції – </w:t>
            </w:r>
            <w:r w:rsidR="00F17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16</w:t>
            </w: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год.</w:t>
            </w:r>
          </w:p>
          <w:p w:rsidR="004F5220" w:rsidRDefault="00FD1161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Практичні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929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та семінарські заняття 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– </w:t>
            </w:r>
            <w:r w:rsidR="00F17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18 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год.</w:t>
            </w:r>
          </w:p>
          <w:p w:rsidR="00F170EB" w:rsidRPr="00DA2BD8" w:rsidRDefault="00F170EB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Індивідуальна робота – 30 год.</w:t>
            </w:r>
          </w:p>
          <w:p w:rsidR="004F5220" w:rsidRPr="00DA2BD8" w:rsidRDefault="004F5220" w:rsidP="00F170E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Самостійна робота – </w:t>
            </w:r>
            <w:r w:rsidR="00F170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</w:t>
            </w:r>
            <w:r w:rsidR="00C56D8B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  <w:tc>
          <w:tcPr>
            <w:tcW w:w="6520" w:type="dxa"/>
          </w:tcPr>
          <w:p w:rsidR="004F5220" w:rsidRPr="00DA2BD8" w:rsidRDefault="00544FF4" w:rsidP="00B812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DA2BD8" w:rsidRPr="00DA2BD8" w:rsidTr="004D0835">
        <w:tc>
          <w:tcPr>
            <w:tcW w:w="445" w:type="dxa"/>
          </w:tcPr>
          <w:p w:rsidR="004F5220" w:rsidRPr="00DA2BD8" w:rsidRDefault="004F5220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 (терміни) вивчення дисципліни </w:t>
            </w:r>
          </w:p>
        </w:tc>
        <w:tc>
          <w:tcPr>
            <w:tcW w:w="6520" w:type="dxa"/>
          </w:tcPr>
          <w:p w:rsidR="004F5220" w:rsidRPr="00DA2BD8" w:rsidRDefault="00F170EB" w:rsidP="00F170E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="00E63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рік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курс),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="00E63B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F5220" w:rsidRPr="00DA2B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семестр</w:t>
            </w:r>
          </w:p>
        </w:tc>
      </w:tr>
      <w:tr w:rsidR="00DA2BD8" w:rsidRPr="00CC79FF" w:rsidTr="004D0835">
        <w:tc>
          <w:tcPr>
            <w:tcW w:w="445" w:type="dxa"/>
          </w:tcPr>
          <w:p w:rsidR="004F5220" w:rsidRPr="00CC79FF" w:rsidRDefault="004F5220" w:rsidP="00CC79F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4F5220" w:rsidRPr="00DA2BD8" w:rsidRDefault="004F5220" w:rsidP="00447D1B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навчання за дисципліною</w:t>
            </w:r>
          </w:p>
        </w:tc>
        <w:tc>
          <w:tcPr>
            <w:tcW w:w="6520" w:type="dxa"/>
          </w:tcPr>
          <w:p w:rsidR="00CC79FF" w:rsidRPr="00CC79FF" w:rsidRDefault="004F5220" w:rsidP="00CC79FF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</w:t>
            </w:r>
            <w:r w:rsidR="0077036D"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навчальної дисципліни «</w:t>
            </w:r>
            <w:r w:rsidR="00D70479"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діагностика</w:t>
            </w:r>
            <w:r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4432"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надати знання та навички, необхідні для</w:t>
            </w:r>
            <w:r w:rsidR="00CC79FF"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діагностики складних дослідницьких, інноваційних і </w:t>
            </w:r>
            <w:r w:rsidR="00CC79FF" w:rsidRPr="006A17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управлінських проблеми функціонування економічних систем</w:t>
            </w:r>
            <w:r w:rsidR="00CC79FF" w:rsidRPr="00CC7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різного рівня, що характеризуються невизначеністю умов </w:t>
            </w:r>
            <w:r w:rsidR="00CC79FF" w:rsidRPr="006A17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вимог </w:t>
            </w:r>
            <w:r w:rsidR="00CC79FF" w:rsidRPr="007571F2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з урахуванням негативного впливу гібридних загроз</w:t>
            </w:r>
          </w:p>
        </w:tc>
      </w:tr>
      <w:tr w:rsidR="00DA2BD8" w:rsidRPr="00B04680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6520" w:type="dxa"/>
          </w:tcPr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ПРН-1. Формулювати, аналізувати та синтезувати рішення науково-практичних проблем.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ПРН-8. Збирати, обробляти та аналізувати статистичні дані, науково-аналітичні матеріали, необхідні для вирішення комплексних економічних завдань.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ПРН-10. Застосовувати сучасні інформаційні технології та спеціалізоване програмне забезпечення у соціально-економічних дослідженнях та в управлінні соціально-економічними системами.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ПРН-11. Визначати та критично оцінювати стан та тенденції соціально-економічного розвитку, формувати та аналізувати моделі економічних систем та процесів.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7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ПРН-13. Оцінювати можливі ризики, соціально-економічні</w:t>
            </w: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наслідки управлінських рішень.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17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ПРН-14. Розробляти сценарії і стратегії розвитку соціально-</w:t>
            </w: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економічних систем.</w:t>
            </w:r>
          </w:p>
          <w:p w:rsidR="002A48EC" w:rsidRPr="006A1798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6A17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ПРН-16. Застосувати сучасні технології діагностики та оцінки економічних наслідків реалізації управлінських рішень.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ПРН-17. Застосовувати інноваційні методи для розробки стратегії підприємства.</w:t>
            </w:r>
          </w:p>
          <w:p w:rsidR="002A48EC" w:rsidRDefault="002A48EC" w:rsidP="002A48EC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48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ПРН-18. Застосовувати сучасні методи досліджень у сфері основної, фінансової та інвестиційної діяльності.</w:t>
            </w:r>
          </w:p>
          <w:p w:rsidR="002324D3" w:rsidRPr="002A48EC" w:rsidRDefault="002A48EC" w:rsidP="006A1798">
            <w:pPr>
              <w:pStyle w:val="a3"/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val="uk-UA"/>
              </w:rPr>
            </w:pPr>
            <w:r w:rsidRPr="006A17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ПРН 19. Виявляти, ідентифікувати, класифікувати гібридні</w:t>
            </w:r>
            <w:r w:rsidRPr="002A48EC">
              <w:rPr>
                <w:rFonts w:ascii="Times New Roman" w:hAnsi="Times New Roman" w:cs="Times New Roman"/>
                <w:color w:val="FF0000"/>
                <w:spacing w:val="27"/>
                <w:sz w:val="24"/>
                <w:szCs w:val="24"/>
                <w:lang w:val="uk-UA"/>
              </w:rPr>
              <w:t xml:space="preserve"> </w:t>
            </w:r>
            <w:r w:rsidRPr="006A17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загрози</w:t>
            </w:r>
            <w:r w:rsidR="006A1798" w:rsidRPr="006A17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 xml:space="preserve"> </w:t>
            </w:r>
            <w:r w:rsidR="006A17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і</w:t>
            </w:r>
            <w:r w:rsidRPr="006A1798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 xml:space="preserve"> ефективно на них реагувати в міжгалузевій взаємодії.</w:t>
            </w:r>
          </w:p>
        </w:tc>
      </w:tr>
      <w:tr w:rsidR="00DA2BD8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 (зміст) дисципліни</w:t>
            </w:r>
          </w:p>
        </w:tc>
        <w:tc>
          <w:tcPr>
            <w:tcW w:w="6520" w:type="dxa"/>
          </w:tcPr>
          <w:p w:rsidR="002324D3" w:rsidRPr="00F2218B" w:rsidRDefault="002324D3" w:rsidP="00DA2B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1. </w:t>
            </w:r>
            <w:r w:rsidR="008D5256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Теоретичні засади економічної діагностик</w:t>
            </w:r>
            <w:r w:rsidR="00F2218B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133433" w:rsidRPr="0078097E" w:rsidRDefault="009073FD" w:rsidP="00DA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8D5256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в системі економічного управління</w:t>
            </w:r>
          </w:p>
          <w:p w:rsidR="00133433" w:rsidRPr="00DA2BD8" w:rsidRDefault="009073FD" w:rsidP="00DA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78097E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 і професійні стандарти</w:t>
            </w:r>
          </w:p>
          <w:p w:rsidR="00133433" w:rsidRPr="00DA2BD8" w:rsidRDefault="009073FD" w:rsidP="00DA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="0078097E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Кількісні методи в економічній діагностиці</w:t>
            </w:r>
          </w:p>
          <w:p w:rsidR="00133433" w:rsidRPr="00F2218B" w:rsidRDefault="009073FD" w:rsidP="00DA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 4. </w:t>
            </w:r>
            <w:r w:rsidR="003A2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A22F7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вітн</w:t>
            </w:r>
            <w:r w:rsidR="003A2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 бізнесу та</w:t>
            </w:r>
            <w:r w:rsidR="003A22F7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</w:t>
            </w:r>
            <w:r w:rsidR="003A2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A22F7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2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аналітика</w:t>
            </w:r>
          </w:p>
          <w:p w:rsidR="00E975BF" w:rsidRPr="00F2218B" w:rsidRDefault="002324D3" w:rsidP="00DA2BD8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Змістовний модуль 2. </w:t>
            </w:r>
            <w:r w:rsidR="00F2218B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діагностика</w:t>
            </w:r>
            <w:r w:rsid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наслідків</w:t>
            </w:r>
            <w:r w:rsidR="00F2218B"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управлінських рішень</w:t>
            </w:r>
            <w:r w:rsid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218B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 умовах гібридних загроз</w:t>
            </w:r>
          </w:p>
          <w:p w:rsidR="00E975BF" w:rsidRPr="00F2218B" w:rsidRDefault="009073FD" w:rsidP="00DA2BD8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A2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та управління на основі цінності</w:t>
            </w:r>
          </w:p>
          <w:p w:rsidR="00167DEA" w:rsidRPr="00F2218B" w:rsidRDefault="008D5256" w:rsidP="00DA2BD8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221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Діагностика ризику і планування доходності</w:t>
            </w:r>
          </w:p>
          <w:p w:rsidR="002324D3" w:rsidRPr="002472FD" w:rsidRDefault="002324D3" w:rsidP="00DA2BD8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472F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Тема 7.</w:t>
            </w:r>
            <w:r w:rsidRPr="002472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F2218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Діагностика </w:t>
            </w:r>
            <w:r w:rsidR="00F2218B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стану та ідентифікація</w:t>
            </w:r>
            <w:r w:rsidR="00F2218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гібридних загроз</w:t>
            </w:r>
          </w:p>
          <w:p w:rsidR="002324D3" w:rsidRDefault="00E975BF" w:rsidP="00801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472F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Тема 8.</w:t>
            </w:r>
            <w:r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801679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Система з</w:t>
            </w:r>
            <w:r w:rsidR="00F2218B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асоб</w:t>
            </w:r>
            <w:r w:rsidR="00801679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ів</w:t>
            </w:r>
            <w:r w:rsidR="00F2218B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801679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протидії</w:t>
            </w:r>
            <w:r w:rsid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801679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гібридним</w:t>
            </w:r>
            <w:r w:rsid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801679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викликам </w:t>
            </w:r>
            <w:r w:rsidR="00F2218B" w:rsidRPr="0080167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та розробка сценаріїв розвитку</w:t>
            </w:r>
          </w:p>
          <w:p w:rsidR="000B7998" w:rsidRDefault="000B7998" w:rsidP="00484059">
            <w:pPr>
              <w:widowControl w:val="0"/>
              <w:autoSpaceDE w:val="0"/>
              <w:autoSpaceDN w:val="0"/>
              <w:spacing w:after="0" w:line="240" w:lineRule="auto"/>
              <w:ind w:right="-102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Ключові семінари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:</w:t>
            </w:r>
            <w:r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Дослідницький семінар «Методи дослідження»,</w:t>
            </w:r>
            <w:r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Менторський семінар «Методи дослідження в економічному управлінні (економічна діагностика)»</w:t>
            </w:r>
            <w:r w:rsidR="0049292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,</w:t>
            </w:r>
            <w:r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Проектний семінар</w:t>
            </w:r>
            <w:r w:rsidR="0049292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, М</w:t>
            </w:r>
            <w:r w:rsidR="0049292A"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айстер-класи від практиків</w:t>
            </w:r>
            <w:r w:rsidR="0049292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і експертів</w:t>
            </w:r>
            <w:r w:rsidR="0049292A"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49292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«</w:t>
            </w:r>
            <w:r w:rsidRP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Сучасні тренди та інструменти </w:t>
            </w:r>
            <w:r w:rsidR="0049292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економічної діагностики»</w:t>
            </w:r>
            <w:r w:rsidR="001B07DC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, </w:t>
            </w:r>
            <w:r w:rsidR="001B07DC" w:rsidRPr="00392E84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«</w:t>
            </w:r>
            <w:r w:rsidR="003362FB" w:rsidRPr="00392E84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 xml:space="preserve">Гібридний вплив: вразливість </w:t>
            </w:r>
            <w:r w:rsidR="00392E84" w:rsidRPr="00392E84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>і</w:t>
            </w:r>
            <w:r w:rsidR="003362FB" w:rsidRPr="00392E84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uk-UA"/>
              </w:rPr>
              <w:t xml:space="preserve"> стійкість, стратегія та захист»</w:t>
            </w:r>
            <w:r w:rsidR="003362FB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</w:p>
          <w:p w:rsidR="00484059" w:rsidRPr="00DA2BD8" w:rsidRDefault="00484059" w:rsidP="000B7998">
            <w:pPr>
              <w:widowControl w:val="0"/>
              <w:autoSpaceDE w:val="0"/>
              <w:autoSpaceDN w:val="0"/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9E1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Індивідуальна</w:t>
            </w:r>
            <w:r w:rsidR="000B799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A19E1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робота складається з завдань, що розв’язуються</w:t>
            </w:r>
            <w:r w:rsidRPr="00484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семестру відповідно до тематичного плану та змістовної спрямованості теоретичної та аналітичної частини індивідуальних досліджень і оцінюються поступово за мірою виконання.</w:t>
            </w:r>
          </w:p>
        </w:tc>
      </w:tr>
      <w:tr w:rsidR="00DA2BD8" w:rsidRPr="00DA2BD8" w:rsidTr="004D0835">
        <w:trPr>
          <w:trHeight w:val="2323"/>
        </w:trPr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88"/>
              <w:gridCol w:w="2071"/>
            </w:tblGrid>
            <w:tr w:rsidR="00DA2BD8" w:rsidRPr="00DA2BD8" w:rsidTr="00357B24">
              <w:tc>
                <w:tcPr>
                  <w:tcW w:w="4188" w:type="dxa"/>
                  <w:vAlign w:val="center"/>
                </w:tcPr>
                <w:p w:rsidR="002324D3" w:rsidRPr="00DA2BD8" w:rsidRDefault="002324D3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Вид</w:t>
                  </w:r>
                  <w:r w:rsidRPr="00DA2BD8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заняття</w:t>
                  </w:r>
                </w:p>
              </w:tc>
              <w:tc>
                <w:tcPr>
                  <w:tcW w:w="2071" w:type="dxa"/>
                </w:tcPr>
                <w:p w:rsidR="002324D3" w:rsidRPr="00DA2BD8" w:rsidRDefault="002324D3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1</w:t>
                  </w:r>
                  <w:r w:rsidRPr="00DA2BD8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зміст.</w:t>
                  </w:r>
                  <w:r w:rsidRPr="00DA2BD8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модуль</w:t>
                  </w:r>
                </w:p>
                <w:p w:rsidR="002324D3" w:rsidRPr="00DA2BD8" w:rsidRDefault="002324D3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(максимум</w:t>
                  </w:r>
                  <w:r w:rsidRPr="00DA2BD8">
                    <w:rPr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балів)</w:t>
                  </w:r>
                </w:p>
              </w:tc>
            </w:tr>
            <w:tr w:rsidR="00DA2BD8" w:rsidRPr="00DA2BD8" w:rsidTr="00357B24">
              <w:tc>
                <w:tcPr>
                  <w:tcW w:w="4188" w:type="dxa"/>
                </w:tcPr>
                <w:p w:rsidR="002324D3" w:rsidRPr="00DA2BD8" w:rsidRDefault="002324D3" w:rsidP="001D7001">
                  <w:pPr>
                    <w:pStyle w:val="TableParagraph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Поточний</w:t>
                  </w:r>
                  <w:r w:rsidRPr="00DA2BD8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2071" w:type="dxa"/>
                </w:tcPr>
                <w:p w:rsidR="002324D3" w:rsidRPr="001D7001" w:rsidRDefault="002324D3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  <w:lang w:val="en-GB"/>
                    </w:rPr>
                  </w:pPr>
                  <w:r w:rsidRPr="001D7001">
                    <w:rPr>
                      <w:i/>
                      <w:sz w:val="24"/>
                      <w:szCs w:val="24"/>
                      <w:lang w:val="en-GB"/>
                    </w:rPr>
                    <w:t xml:space="preserve">max </w:t>
                  </w:r>
                  <w:r w:rsidR="00484059" w:rsidRPr="001D7001">
                    <w:rPr>
                      <w:i/>
                      <w:sz w:val="24"/>
                      <w:szCs w:val="24"/>
                      <w:lang w:val="en-GB"/>
                    </w:rPr>
                    <w:t>2</w:t>
                  </w:r>
                  <w:r w:rsidRPr="001D7001">
                    <w:rPr>
                      <w:i/>
                      <w:sz w:val="24"/>
                      <w:szCs w:val="24"/>
                      <w:lang w:val="en-GB"/>
                    </w:rPr>
                    <w:t>0</w:t>
                  </w:r>
                </w:p>
              </w:tc>
            </w:tr>
            <w:tr w:rsidR="00484059" w:rsidRPr="00DA2BD8" w:rsidTr="00357B24">
              <w:tc>
                <w:tcPr>
                  <w:tcW w:w="4188" w:type="dxa"/>
                </w:tcPr>
                <w:p w:rsidR="00484059" w:rsidRPr="00DA2BD8" w:rsidRDefault="00484059" w:rsidP="001D7001">
                  <w:pPr>
                    <w:pStyle w:val="TableParagraph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Модульний</w:t>
                  </w:r>
                  <w:r w:rsidRPr="00DA2BD8">
                    <w:rPr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контроль</w:t>
                  </w:r>
                  <w:r w:rsidRPr="00DA2BD8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A2BD8">
                    <w:rPr>
                      <w:i/>
                      <w:sz w:val="24"/>
                      <w:szCs w:val="24"/>
                    </w:rPr>
                    <w:t>(МК)</w:t>
                  </w:r>
                </w:p>
              </w:tc>
              <w:tc>
                <w:tcPr>
                  <w:tcW w:w="2071" w:type="dxa"/>
                </w:tcPr>
                <w:p w:rsidR="00484059" w:rsidRPr="001D7001" w:rsidRDefault="00484059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  <w:lang w:val="en-GB"/>
                    </w:rPr>
                  </w:pPr>
                  <w:r w:rsidRPr="001D7001">
                    <w:rPr>
                      <w:i/>
                      <w:sz w:val="24"/>
                      <w:szCs w:val="24"/>
                      <w:lang w:val="en-GB"/>
                    </w:rPr>
                    <w:t>max 20</w:t>
                  </w:r>
                </w:p>
              </w:tc>
            </w:tr>
            <w:tr w:rsidR="00484059" w:rsidRPr="00DA2BD8" w:rsidTr="00357B24">
              <w:tc>
                <w:tcPr>
                  <w:tcW w:w="4188" w:type="dxa"/>
                </w:tcPr>
                <w:p w:rsidR="00484059" w:rsidRPr="00DA2BD8" w:rsidRDefault="00484059" w:rsidP="001D7001">
                  <w:pPr>
                    <w:pStyle w:val="TableParagrap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Індивідуальна робота</w:t>
                  </w:r>
                </w:p>
              </w:tc>
              <w:tc>
                <w:tcPr>
                  <w:tcW w:w="2071" w:type="dxa"/>
                </w:tcPr>
                <w:p w:rsidR="00484059" w:rsidRPr="001D7001" w:rsidRDefault="00484059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  <w:lang w:val="en-GB"/>
                    </w:rPr>
                  </w:pPr>
                  <w:r w:rsidRPr="001D7001">
                    <w:rPr>
                      <w:i/>
                      <w:sz w:val="24"/>
                      <w:szCs w:val="24"/>
                      <w:lang w:val="en-GB"/>
                    </w:rPr>
                    <w:t>max 20</w:t>
                  </w:r>
                </w:p>
              </w:tc>
            </w:tr>
            <w:tr w:rsidR="00484059" w:rsidRPr="00DA2BD8" w:rsidTr="00357B24">
              <w:tc>
                <w:tcPr>
                  <w:tcW w:w="4188" w:type="dxa"/>
                </w:tcPr>
                <w:p w:rsidR="00484059" w:rsidRPr="00DA2BD8" w:rsidRDefault="00484059" w:rsidP="001D7001">
                  <w:pPr>
                    <w:pStyle w:val="TableParagraph"/>
                    <w:rPr>
                      <w:i/>
                      <w:sz w:val="24"/>
                      <w:szCs w:val="24"/>
                    </w:rPr>
                  </w:pPr>
                  <w:r w:rsidRPr="00DA2BD8">
                    <w:rPr>
                      <w:i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2071" w:type="dxa"/>
                </w:tcPr>
                <w:p w:rsidR="00484059" w:rsidRPr="001D7001" w:rsidRDefault="00484059" w:rsidP="001D7001">
                  <w:pPr>
                    <w:pStyle w:val="TableParagraph"/>
                    <w:jc w:val="center"/>
                    <w:rPr>
                      <w:i/>
                      <w:sz w:val="24"/>
                      <w:szCs w:val="24"/>
                      <w:lang w:val="en-GB"/>
                    </w:rPr>
                  </w:pPr>
                  <w:r w:rsidRPr="001D7001">
                    <w:rPr>
                      <w:i/>
                      <w:sz w:val="24"/>
                      <w:szCs w:val="24"/>
                      <w:lang w:val="en-GB"/>
                    </w:rPr>
                    <w:t>max 40</w:t>
                  </w:r>
                </w:p>
              </w:tc>
            </w:tr>
          </w:tbl>
          <w:p w:rsidR="00980C05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– 100</w:t>
            </w:r>
          </w:p>
          <w:p w:rsidR="002324D3" w:rsidRPr="00DA2BD8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(60 та більше – зараховано, 59 та менше – не зараховано)</w:t>
            </w:r>
          </w:p>
        </w:tc>
      </w:tr>
      <w:tr w:rsidR="00DA2BD8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Якість освітнього процесу </w:t>
            </w:r>
          </w:p>
        </w:tc>
        <w:tc>
          <w:tcPr>
            <w:tcW w:w="6520" w:type="dxa"/>
            <w:shd w:val="clear" w:color="auto" w:fill="auto"/>
          </w:tcPr>
          <w:p w:rsidR="002324D3" w:rsidRPr="00357B24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57B24">
              <w:rPr>
                <w:rFonts w:ascii="Times New Roman" w:hAnsi="Times New Roman" w:cs="Times New Roman"/>
                <w:lang w:val="uk-UA"/>
              </w:rPr>
              <w:t xml:space="preserve">Дотримання принципів академічної доброчесності здійснюється відповідно до Кодексу академічної доброчесності Державного університету інфраструктури та технологій, Положення про систему забезпечення академічної доброчесності у Державному університеті інфраструктури та технологій та принципам академічної доброчесності, викладеним в Положенні про </w:t>
            </w:r>
            <w:hyperlink r:id="rId5" w:history="1">
              <w:r w:rsidRPr="00357B24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 xml:space="preserve">організацію освітнього процесу </w:t>
              </w:r>
            </w:hyperlink>
            <w:r w:rsidRPr="00357B24">
              <w:rPr>
                <w:rFonts w:ascii="Times New Roman" w:hAnsi="Times New Roman" w:cs="Times New Roman"/>
                <w:lang w:val="uk-UA"/>
              </w:rPr>
              <w:t>в у Державному університеті інфраструктури та технологій, п.4.9.</w:t>
            </w:r>
          </w:p>
          <w:p w:rsidR="002324D3" w:rsidRPr="00357B24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57B24">
              <w:rPr>
                <w:rFonts w:ascii="Times New Roman" w:hAnsi="Times New Roman" w:cs="Times New Roman"/>
                <w:lang w:val="uk-UA"/>
              </w:rPr>
              <w:t xml:space="preserve">Інструментом контрольних заходів є рейтингове оцінювання студентів. Кожний бал надається за конкретне досягнення, перелік яких оприлюднюється на початку курсу. Протягом семестру студенти </w:t>
            </w:r>
            <w:r w:rsidR="00980C05" w:rsidRPr="00357B24">
              <w:rPr>
                <w:rFonts w:ascii="Times New Roman" w:hAnsi="Times New Roman" w:cs="Times New Roman"/>
                <w:lang w:val="uk-UA"/>
              </w:rPr>
              <w:t>«</w:t>
            </w:r>
            <w:r w:rsidRPr="00357B24">
              <w:rPr>
                <w:rFonts w:ascii="Times New Roman" w:hAnsi="Times New Roman" w:cs="Times New Roman"/>
                <w:lang w:val="uk-UA"/>
              </w:rPr>
              <w:t>набирають</w:t>
            </w:r>
            <w:r w:rsidR="00980C05" w:rsidRPr="00357B24">
              <w:rPr>
                <w:rFonts w:ascii="Times New Roman" w:hAnsi="Times New Roman" w:cs="Times New Roman"/>
                <w:lang w:val="uk-UA"/>
              </w:rPr>
              <w:t>»</w:t>
            </w:r>
            <w:r w:rsidRPr="00357B24">
              <w:rPr>
                <w:rFonts w:ascii="Times New Roman" w:hAnsi="Times New Roman" w:cs="Times New Roman"/>
                <w:lang w:val="uk-UA"/>
              </w:rPr>
              <w:t xml:space="preserve"> певну кількість балів за результати своєї роботи.</w:t>
            </w:r>
          </w:p>
          <w:p w:rsidR="002324D3" w:rsidRPr="00357B24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57B24">
              <w:rPr>
                <w:rFonts w:ascii="Times New Roman" w:hAnsi="Times New Roman" w:cs="Times New Roman"/>
                <w:lang w:val="uk-UA"/>
              </w:rPr>
              <w:t>Всі практичні роботи мають груповий хара</w:t>
            </w:r>
            <w:r w:rsidR="00980C05" w:rsidRPr="00357B24">
              <w:rPr>
                <w:rFonts w:ascii="Times New Roman" w:hAnsi="Times New Roman" w:cs="Times New Roman"/>
                <w:lang w:val="uk-UA"/>
              </w:rPr>
              <w:t>ктер та виконуються на занятті.</w:t>
            </w:r>
          </w:p>
          <w:p w:rsidR="002324D3" w:rsidRPr="00357B24" w:rsidRDefault="002324D3" w:rsidP="00980C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57B24">
              <w:rPr>
                <w:rFonts w:ascii="Times New Roman" w:hAnsi="Times New Roman" w:cs="Times New Roman"/>
                <w:lang w:val="uk-UA"/>
              </w:rPr>
              <w:t>По завершенню курс</w:t>
            </w:r>
            <w:r w:rsidR="00980C05" w:rsidRPr="00357B24">
              <w:rPr>
                <w:rFonts w:ascii="Times New Roman" w:hAnsi="Times New Roman" w:cs="Times New Roman"/>
                <w:lang w:val="uk-UA"/>
              </w:rPr>
              <w:t>у</w:t>
            </w:r>
            <w:r w:rsidRPr="00357B24">
              <w:rPr>
                <w:rFonts w:ascii="Times New Roman" w:hAnsi="Times New Roman" w:cs="Times New Roman"/>
                <w:lang w:val="uk-UA"/>
              </w:rPr>
              <w:t xml:space="preserve"> проводиться анонімне опитування студентів </w:t>
            </w:r>
            <w:r w:rsidRPr="00357B24">
              <w:rPr>
                <w:rFonts w:ascii="Times New Roman" w:hAnsi="Times New Roman" w:cs="Times New Roman"/>
                <w:spacing w:val="-6"/>
                <w:lang w:val="uk-UA"/>
              </w:rPr>
              <w:t xml:space="preserve">для отримання </w:t>
            </w:r>
            <w:r w:rsidR="00980C05" w:rsidRPr="00357B24">
              <w:rPr>
                <w:rFonts w:ascii="Times New Roman" w:hAnsi="Times New Roman" w:cs="Times New Roman"/>
                <w:spacing w:val="-6"/>
                <w:lang w:val="uk-UA"/>
              </w:rPr>
              <w:t>зворотного</w:t>
            </w:r>
            <w:r w:rsidRPr="00357B24">
              <w:rPr>
                <w:rFonts w:ascii="Times New Roman" w:hAnsi="Times New Roman" w:cs="Times New Roman"/>
                <w:spacing w:val="-6"/>
                <w:lang w:val="uk-UA"/>
              </w:rPr>
              <w:t xml:space="preserve"> </w:t>
            </w:r>
            <w:r w:rsidR="00980C05" w:rsidRPr="00357B24">
              <w:rPr>
                <w:rFonts w:ascii="Times New Roman" w:hAnsi="Times New Roman" w:cs="Times New Roman"/>
                <w:spacing w:val="-6"/>
                <w:lang w:val="uk-UA"/>
              </w:rPr>
              <w:t>зв’язку</w:t>
            </w:r>
            <w:r w:rsidRPr="00357B24">
              <w:rPr>
                <w:rFonts w:ascii="Times New Roman" w:hAnsi="Times New Roman" w:cs="Times New Roman"/>
                <w:spacing w:val="-6"/>
                <w:lang w:val="uk-UA"/>
              </w:rPr>
              <w:t xml:space="preserve"> щодо корисності запропонованого</w:t>
            </w:r>
            <w:r w:rsidRPr="00357B24">
              <w:rPr>
                <w:rFonts w:ascii="Times New Roman" w:hAnsi="Times New Roman" w:cs="Times New Roman"/>
                <w:lang w:val="uk-UA"/>
              </w:rPr>
              <w:t xml:space="preserve"> матеріалу та складності виконання роботи.</w:t>
            </w:r>
          </w:p>
        </w:tc>
      </w:tr>
      <w:tr w:rsidR="00DA2BD8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курсу на платформі </w:t>
            </w:r>
            <w:proofErr w:type="spellStart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2324D3" w:rsidRPr="00DA2BD8" w:rsidRDefault="00980C05" w:rsidP="00B81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–</w:t>
            </w:r>
          </w:p>
        </w:tc>
      </w:tr>
      <w:tr w:rsidR="00DA2BD8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20" w:type="dxa"/>
            <w:shd w:val="clear" w:color="auto" w:fill="auto"/>
          </w:tcPr>
          <w:p w:rsidR="00CE44E7" w:rsidRPr="001A5D62" w:rsidRDefault="00506F47" w:rsidP="00DE5A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A5D62">
              <w:rPr>
                <w:rFonts w:ascii="Times New Roman" w:hAnsi="Times New Roman"/>
                <w:lang w:val="uk-UA"/>
              </w:rPr>
              <w:t>Сарай Н.І.</w:t>
            </w:r>
            <w:r w:rsidRPr="001A5D62">
              <w:rPr>
                <w:rFonts w:ascii="Times New Roman" w:hAnsi="Times New Roman"/>
                <w:lang w:val="en-US"/>
              </w:rPr>
              <w:t xml:space="preserve"> (2015)</w:t>
            </w:r>
            <w:r w:rsidRPr="001A5D62">
              <w:rPr>
                <w:rFonts w:ascii="Times New Roman" w:hAnsi="Times New Roman"/>
                <w:lang w:val="uk-UA"/>
              </w:rPr>
              <w:t xml:space="preserve"> Економічна діагностика. Навчальний посібник для студентів спеціальності «Економіка підприємства» усіх форм навчання. Тернопіль: ТНЕУ. 165</w:t>
            </w:r>
            <w:r w:rsidRPr="001A5D62">
              <w:rPr>
                <w:rFonts w:ascii="Times New Roman" w:hAnsi="Times New Roman"/>
                <w:lang w:val="en-US"/>
              </w:rPr>
              <w:t> </w:t>
            </w:r>
            <w:r w:rsidRPr="001A5D62">
              <w:rPr>
                <w:rFonts w:ascii="Times New Roman" w:hAnsi="Times New Roman"/>
                <w:lang w:val="uk-UA"/>
              </w:rPr>
              <w:t>с.</w:t>
            </w:r>
          </w:p>
          <w:p w:rsidR="00506F47" w:rsidRPr="001A5D62" w:rsidRDefault="00623F11" w:rsidP="00DE5A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1A5D62">
              <w:rPr>
                <w:rFonts w:ascii="Times New Roman" w:hAnsi="Times New Roman"/>
                <w:lang w:val="uk-UA"/>
              </w:rPr>
              <w:t>Посилкіна</w:t>
            </w:r>
            <w:proofErr w:type="spellEnd"/>
            <w:r w:rsidRPr="001A5D62">
              <w:rPr>
                <w:rFonts w:ascii="Times New Roman" w:hAnsi="Times New Roman"/>
                <w:lang w:val="uk-UA"/>
              </w:rPr>
              <w:t xml:space="preserve"> О. В</w:t>
            </w:r>
            <w:r w:rsidR="0008387B">
              <w:rPr>
                <w:rFonts w:ascii="Times New Roman" w:hAnsi="Times New Roman"/>
                <w:lang w:val="uk-UA"/>
              </w:rPr>
              <w:t>.</w:t>
            </w:r>
            <w:r w:rsidRPr="001A5D62">
              <w:rPr>
                <w:rFonts w:ascii="Times New Roman" w:hAnsi="Times New Roman"/>
                <w:lang w:val="uk-UA"/>
              </w:rPr>
              <w:t>, Світлична К. С.</w:t>
            </w:r>
            <w:r w:rsidRPr="001A5D62">
              <w:rPr>
                <w:rFonts w:ascii="Times New Roman" w:hAnsi="Times New Roman"/>
                <w:lang w:val="en-US"/>
              </w:rPr>
              <w:t xml:space="preserve"> (2014)</w:t>
            </w:r>
            <w:r w:rsidRPr="001A5D62">
              <w:rPr>
                <w:rFonts w:ascii="Times New Roman" w:hAnsi="Times New Roman"/>
                <w:lang w:val="uk-UA"/>
              </w:rPr>
              <w:t xml:space="preserve"> Економічна діагностика: Навчальний посібник для студентів економічних спеціальностей</w:t>
            </w:r>
            <w:r w:rsidRPr="001A5D62">
              <w:rPr>
                <w:rFonts w:ascii="Times New Roman" w:hAnsi="Times New Roman"/>
                <w:lang w:val="en-US"/>
              </w:rPr>
              <w:t>.</w:t>
            </w:r>
            <w:r w:rsidRPr="001A5D62">
              <w:rPr>
                <w:rFonts w:ascii="Times New Roman" w:hAnsi="Times New Roman"/>
                <w:lang w:val="uk-UA"/>
              </w:rPr>
              <w:t xml:space="preserve"> Х.: Вид-во </w:t>
            </w:r>
            <w:proofErr w:type="spellStart"/>
            <w:r w:rsidRPr="001A5D62">
              <w:rPr>
                <w:rFonts w:ascii="Times New Roman" w:hAnsi="Times New Roman"/>
                <w:lang w:val="uk-UA"/>
              </w:rPr>
              <w:t>НФаУ</w:t>
            </w:r>
            <w:proofErr w:type="spellEnd"/>
            <w:r w:rsidRPr="001A5D62">
              <w:rPr>
                <w:rFonts w:ascii="Times New Roman" w:hAnsi="Times New Roman"/>
                <w:lang w:val="uk-UA"/>
              </w:rPr>
              <w:t>. 333 с.</w:t>
            </w:r>
          </w:p>
          <w:p w:rsidR="00623F11" w:rsidRDefault="00257A95" w:rsidP="00DE5A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1A5D62">
              <w:rPr>
                <w:rFonts w:ascii="Times New Roman" w:hAnsi="Times New Roman"/>
                <w:lang w:val="uk-UA"/>
              </w:rPr>
              <w:t>Кривозв’язюк</w:t>
            </w:r>
            <w:proofErr w:type="spellEnd"/>
            <w:r w:rsidRPr="001A5D62">
              <w:rPr>
                <w:rFonts w:ascii="Times New Roman" w:hAnsi="Times New Roman"/>
                <w:lang w:val="uk-UA"/>
              </w:rPr>
              <w:t xml:space="preserve"> І. В.</w:t>
            </w:r>
            <w:r w:rsidRPr="001A5D62">
              <w:rPr>
                <w:rFonts w:ascii="Times New Roman" w:hAnsi="Times New Roman"/>
                <w:lang w:val="en-US"/>
              </w:rPr>
              <w:t xml:space="preserve"> (2013)</w:t>
            </w:r>
            <w:r w:rsidRPr="001A5D62">
              <w:rPr>
                <w:rFonts w:ascii="Times New Roman" w:hAnsi="Times New Roman"/>
                <w:lang w:val="uk-UA"/>
              </w:rPr>
              <w:t xml:space="preserve"> Економічна діагностика: </w:t>
            </w:r>
            <w:proofErr w:type="spellStart"/>
            <w:r w:rsidRPr="001A5D62">
              <w:rPr>
                <w:rFonts w:ascii="Times New Roman" w:hAnsi="Times New Roman"/>
                <w:lang w:val="uk-UA"/>
              </w:rPr>
              <w:t>навч</w:t>
            </w:r>
            <w:proofErr w:type="spellEnd"/>
            <w:r w:rsidRPr="001A5D62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1A5D62">
              <w:rPr>
                <w:rFonts w:ascii="Times New Roman" w:hAnsi="Times New Roman"/>
                <w:lang w:val="uk-UA"/>
              </w:rPr>
              <w:t>посіб</w:t>
            </w:r>
            <w:proofErr w:type="spellEnd"/>
            <w:r w:rsidRPr="001A5D62">
              <w:rPr>
                <w:rFonts w:ascii="Times New Roman" w:hAnsi="Times New Roman"/>
                <w:lang w:val="uk-UA"/>
              </w:rPr>
              <w:t>. К.: Центр учбової літератури. 456 с.</w:t>
            </w:r>
          </w:p>
          <w:p w:rsidR="0008387B" w:rsidRDefault="0008387B" w:rsidP="00DE5A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08387B">
              <w:rPr>
                <w:rFonts w:ascii="Times New Roman" w:hAnsi="Times New Roman"/>
                <w:lang w:val="uk-UA"/>
              </w:rPr>
              <w:t>авчальн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08387B">
              <w:rPr>
                <w:rFonts w:ascii="Times New Roman" w:hAnsi="Times New Roman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lang w:val="uk-UA"/>
              </w:rPr>
              <w:t xml:space="preserve">и </w:t>
            </w:r>
            <w:r w:rsidRPr="0008387B">
              <w:rPr>
                <w:rFonts w:ascii="Times New Roman" w:hAnsi="Times New Roman"/>
                <w:lang w:val="uk-UA"/>
              </w:rPr>
              <w:t>«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Introduction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to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Value-based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analytics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» на платформі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Coursera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>: Економетрика (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Econometrics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), Фінансові </w:t>
            </w:r>
            <w:r w:rsidRPr="0008387B">
              <w:rPr>
                <w:rFonts w:ascii="Times New Roman" w:hAnsi="Times New Roman"/>
                <w:lang w:val="uk-UA"/>
              </w:rPr>
              <w:lastRenderedPageBreak/>
              <w:t>ринки та фінансові інструменти (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Financial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markets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and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instruments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>), Теорія фінансів (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Theory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Corporate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387B">
              <w:rPr>
                <w:rFonts w:ascii="Times New Roman" w:hAnsi="Times New Roman"/>
                <w:lang w:val="uk-UA"/>
              </w:rPr>
              <w:t>Finance</w:t>
            </w:r>
            <w:proofErr w:type="spellEnd"/>
            <w:r w:rsidRPr="0008387B">
              <w:rPr>
                <w:rFonts w:ascii="Times New Roman" w:hAnsi="Times New Roman"/>
                <w:lang w:val="uk-UA"/>
              </w:rPr>
              <w:t>), МСФЗ-1 (IFRS-1)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 w:rsidRPr="001A5D62">
              <w:rPr>
                <w:rFonts w:ascii="Times New Roman" w:hAnsi="Times New Roman" w:cs="Times New Roman"/>
                <w:lang w:val="uk-UA"/>
              </w:rPr>
              <w:t>URL:</w:t>
            </w:r>
          </w:p>
          <w:p w:rsidR="0008387B" w:rsidRDefault="00AB7943" w:rsidP="00DE5A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08387B" w:rsidRPr="00344552">
                <w:rPr>
                  <w:rStyle w:val="a4"/>
                  <w:rFonts w:ascii="Times New Roman" w:hAnsi="Times New Roman" w:cs="Times New Roman"/>
                  <w:lang w:val="uk-UA"/>
                </w:rPr>
                <w:t>https://www.coursera.org/specializations/finansovyye-instrumenty</w:t>
              </w:r>
            </w:hyperlink>
          </w:p>
          <w:p w:rsidR="0008387B" w:rsidRPr="001A5D62" w:rsidRDefault="004D0835" w:rsidP="00DE5A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4D0835">
              <w:rPr>
                <w:rFonts w:ascii="Times New Roman" w:hAnsi="Times New Roman"/>
                <w:lang w:val="uk-UA"/>
              </w:rPr>
              <w:t>авчальн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D0835">
              <w:rPr>
                <w:rFonts w:ascii="Times New Roman" w:hAnsi="Times New Roman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4D0835">
              <w:rPr>
                <w:rFonts w:ascii="Times New Roman" w:hAnsi="Times New Roman"/>
                <w:lang w:val="uk-UA"/>
              </w:rPr>
              <w:t xml:space="preserve"> на платформі </w:t>
            </w:r>
            <w:proofErr w:type="spellStart"/>
            <w:r w:rsidRPr="004D0835">
              <w:rPr>
                <w:rFonts w:ascii="Times New Roman" w:hAnsi="Times New Roman"/>
                <w:lang w:val="uk-UA"/>
              </w:rPr>
              <w:t>Coursera</w:t>
            </w:r>
            <w:proofErr w:type="spellEnd"/>
            <w:r w:rsidRPr="004D0835">
              <w:rPr>
                <w:rFonts w:ascii="Times New Roman" w:hAnsi="Times New Roman"/>
                <w:lang w:val="uk-UA"/>
              </w:rPr>
              <w:t>: Статистика, Теорія ймовірності, Основи мікроеконом</w:t>
            </w:r>
            <w:r>
              <w:rPr>
                <w:rFonts w:ascii="Times New Roman" w:hAnsi="Times New Roman"/>
                <w:lang w:val="uk-UA"/>
              </w:rPr>
              <w:t>іки (</w:t>
            </w:r>
            <w:proofErr w:type="spellStart"/>
            <w:r>
              <w:rPr>
                <w:rFonts w:ascii="Times New Roman" w:hAnsi="Times New Roman"/>
                <w:lang w:val="uk-UA"/>
              </w:rPr>
              <w:t>Microeconomics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Principles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). </w:t>
            </w:r>
            <w:r w:rsidRPr="001A5D62">
              <w:rPr>
                <w:rFonts w:ascii="Times New Roman" w:hAnsi="Times New Roman" w:cs="Times New Roman"/>
                <w:lang w:val="uk-UA"/>
              </w:rPr>
              <w:t>URL: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7" w:history="1">
              <w:r w:rsidRPr="00344552">
                <w:rPr>
                  <w:rStyle w:val="a4"/>
                  <w:rFonts w:ascii="Times New Roman" w:hAnsi="Times New Roman" w:cs="Times New Roman"/>
                  <w:lang w:val="uk-UA"/>
                </w:rPr>
                <w:t>https://www.coursera.org/learn/mikroekonomika</w:t>
              </w:r>
            </w:hyperlink>
          </w:p>
          <w:p w:rsidR="001A19E1" w:rsidRDefault="001A19E1" w:rsidP="001A19E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A19E1">
              <w:rPr>
                <w:rFonts w:ascii="Times New Roman" w:hAnsi="Times New Roman"/>
                <w:lang w:val="uk-UA"/>
              </w:rPr>
              <w:t xml:space="preserve">Навчальні курси на платформі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Coursera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>:</w:t>
            </w:r>
            <w:r>
              <w:rPr>
                <w:rFonts w:ascii="Times New Roman" w:hAnsi="Times New Roman"/>
                <w:lang w:val="uk-UA"/>
              </w:rPr>
              <w:t xml:space="preserve"> Математика для економістів</w:t>
            </w:r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Mathematics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for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Economists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), </w:t>
            </w:r>
            <w:r w:rsidRPr="001A19E1">
              <w:rPr>
                <w:rFonts w:ascii="Times New Roman" w:hAnsi="Times New Roman"/>
                <w:lang w:val="uk-UA"/>
              </w:rPr>
              <w:t xml:space="preserve">Інтуїтивне введення у ймовірність </w:t>
            </w:r>
            <w:r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Intuitive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Approach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to</w:t>
            </w:r>
            <w:proofErr w:type="spellEnd"/>
            <w:r w:rsidRPr="001A19E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A19E1">
              <w:rPr>
                <w:rFonts w:ascii="Times New Roman" w:hAnsi="Times New Roman"/>
                <w:lang w:val="uk-UA"/>
              </w:rPr>
              <w:t>Probability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). </w:t>
            </w:r>
            <w:r w:rsidRPr="001A5D62">
              <w:rPr>
                <w:rFonts w:ascii="Times New Roman" w:hAnsi="Times New Roman" w:cs="Times New Roman"/>
                <w:lang w:val="uk-UA"/>
              </w:rPr>
              <w:t>URL:</w:t>
            </w:r>
          </w:p>
          <w:p w:rsidR="001A19E1" w:rsidRDefault="00AB7943" w:rsidP="001A19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8" w:history="1">
              <w:r w:rsidR="001A19E1" w:rsidRPr="00344552">
                <w:rPr>
                  <w:rStyle w:val="a4"/>
                  <w:rFonts w:ascii="Times New Roman" w:hAnsi="Times New Roman"/>
                  <w:lang w:val="uk-UA"/>
                </w:rPr>
                <w:t>https://www.coursera.org/learn/mathematics-for-economists</w:t>
              </w:r>
            </w:hyperlink>
          </w:p>
          <w:p w:rsidR="001A19E1" w:rsidRPr="001A19E1" w:rsidRDefault="00AB7943" w:rsidP="001A19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9" w:history="1">
              <w:r w:rsidR="001A19E1" w:rsidRPr="00344552">
                <w:rPr>
                  <w:rStyle w:val="a4"/>
                  <w:rFonts w:ascii="Times New Roman" w:hAnsi="Times New Roman"/>
                  <w:lang w:val="uk-UA"/>
                </w:rPr>
                <w:t>https://ru.coursera.org/learn/introductiontoprobability</w:t>
              </w:r>
            </w:hyperlink>
          </w:p>
          <w:p w:rsidR="0008387B" w:rsidRPr="001A5D62" w:rsidRDefault="0008387B" w:rsidP="0008387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08387B">
              <w:rPr>
                <w:rFonts w:ascii="Times New Roman" w:hAnsi="Times New Roman"/>
                <w:lang w:val="uk-UA"/>
              </w:rPr>
              <w:t>авчальн</w:t>
            </w:r>
            <w:r>
              <w:rPr>
                <w:rFonts w:ascii="Times New Roman" w:hAnsi="Times New Roman"/>
                <w:lang w:val="uk-UA"/>
              </w:rPr>
              <w:t>ий</w:t>
            </w:r>
            <w:r w:rsidRPr="0008387B">
              <w:rPr>
                <w:rFonts w:ascii="Times New Roman" w:hAnsi="Times New Roman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lang w:val="uk-UA"/>
              </w:rPr>
              <w:t xml:space="preserve"> «</w:t>
            </w:r>
            <w:r w:rsidRPr="001A5D62">
              <w:rPr>
                <w:rFonts w:ascii="Times New Roman" w:hAnsi="Times New Roman" w:cs="Times New Roman"/>
                <w:lang w:val="uk-UA"/>
              </w:rPr>
              <w:t>Основи фінансів та інвестицій</w:t>
            </w:r>
            <w:r>
              <w:rPr>
                <w:rFonts w:ascii="Times New Roman" w:hAnsi="Times New Roman" w:cs="Times New Roman"/>
                <w:lang w:val="uk-UA"/>
              </w:rPr>
              <w:t>» на платформі</w:t>
            </w:r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shd w:val="clear" w:color="auto" w:fill="FBFBFB"/>
              </w:rPr>
              <w:t>Prometheus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від</w:t>
            </w:r>
            <w:r w:rsidRPr="001A5D6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>Асоціаці</w:t>
            </w:r>
            <w:proofErr w:type="spellEnd"/>
            <w:r>
              <w:rPr>
                <w:rFonts w:ascii="Times New Roman" w:hAnsi="Times New Roman" w:cs="Times New Roman"/>
                <w:color w:val="18191F"/>
                <w:shd w:val="clear" w:color="auto" w:fill="FBFBFB"/>
                <w:lang w:val="uk-UA"/>
              </w:rPr>
              <w:t>ї</w:t>
            </w:r>
            <w:r w:rsidRPr="001A5D62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>інвестиційних</w:t>
            </w:r>
            <w:proofErr w:type="spellEnd"/>
            <w:r w:rsidRPr="001A5D62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shd w:val="clear" w:color="auto" w:fill="FBFBFB"/>
              </w:rPr>
              <w:t>професіоналів</w:t>
            </w:r>
            <w:proofErr w:type="spellEnd"/>
            <w:r w:rsidRPr="001A5D62">
              <w:rPr>
                <w:rFonts w:ascii="Times New Roman" w:hAnsi="Times New Roman" w:cs="Times New Roman"/>
                <w:shd w:val="clear" w:color="auto" w:fill="FBFBFB"/>
                <w:lang w:val="uk-UA"/>
              </w:rPr>
              <w:t xml:space="preserve">. </w:t>
            </w:r>
            <w:r w:rsidRPr="001A5D62">
              <w:rPr>
                <w:rFonts w:ascii="Times New Roman" w:hAnsi="Times New Roman" w:cs="Times New Roman"/>
                <w:shd w:val="clear" w:color="auto" w:fill="FBFBFB"/>
              </w:rPr>
              <w:t xml:space="preserve">CFA </w:t>
            </w:r>
            <w:proofErr w:type="spellStart"/>
            <w:r w:rsidRPr="001A5D62">
              <w:rPr>
                <w:rFonts w:ascii="Times New Roman" w:hAnsi="Times New Roman" w:cs="Times New Roman"/>
                <w:shd w:val="clear" w:color="auto" w:fill="FBFBFB"/>
              </w:rPr>
              <w:t>Society</w:t>
            </w:r>
            <w:proofErr w:type="spellEnd"/>
            <w:r w:rsidRPr="001A5D62">
              <w:rPr>
                <w:rFonts w:ascii="Times New Roman" w:hAnsi="Times New Roman" w:cs="Times New Roman"/>
                <w:shd w:val="clear" w:color="auto" w:fill="FBFBFB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shd w:val="clear" w:color="auto" w:fill="FBFBFB"/>
              </w:rPr>
              <w:t>Ukraine</w:t>
            </w:r>
            <w:proofErr w:type="spellEnd"/>
            <w:r w:rsidRPr="001A5D62">
              <w:rPr>
                <w:rFonts w:ascii="Times New Roman" w:hAnsi="Times New Roman" w:cs="Times New Roman"/>
                <w:shd w:val="clear" w:color="auto" w:fill="FBFBFB"/>
              </w:rPr>
              <w:t>.</w:t>
            </w:r>
            <w:r w:rsidRPr="001A5D62">
              <w:rPr>
                <w:rFonts w:ascii="Times New Roman" w:hAnsi="Times New Roman" w:cs="Times New Roman"/>
                <w:shd w:val="clear" w:color="auto" w:fill="FBFBFB"/>
                <w:lang w:val="uk-UA"/>
              </w:rPr>
              <w:t xml:space="preserve"> </w:t>
            </w:r>
            <w:r w:rsidRPr="001A5D62">
              <w:rPr>
                <w:rFonts w:ascii="Times New Roman" w:hAnsi="Times New Roman" w:cs="Times New Roman"/>
                <w:lang w:val="uk-UA"/>
              </w:rPr>
              <w:t>URL:</w:t>
            </w:r>
          </w:p>
          <w:p w:rsidR="0008387B" w:rsidRDefault="00AB7943" w:rsidP="0008387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BFBFB"/>
                <w:lang w:val="uk-UA"/>
              </w:rPr>
            </w:pPr>
            <w:hyperlink r:id="rId10" w:history="1">
              <w:r w:rsidR="0008387B" w:rsidRPr="001A5D62">
                <w:rPr>
                  <w:rStyle w:val="a4"/>
                  <w:rFonts w:ascii="Times New Roman" w:hAnsi="Times New Roman" w:cs="Times New Roman"/>
                  <w:shd w:val="clear" w:color="auto" w:fill="FBFBFB"/>
                  <w:lang w:val="uk-UA"/>
                </w:rPr>
                <w:t>https://courses.prometheus.org.ua/courses/course-v1:Prometheus+FIN101+2020_T2/about</w:t>
              </w:r>
            </w:hyperlink>
          </w:p>
          <w:p w:rsidR="00862C41" w:rsidRPr="001A5D62" w:rsidRDefault="00862C41" w:rsidP="00862C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1A5D62">
              <w:rPr>
                <w:rFonts w:ascii="Times New Roman" w:hAnsi="Times New Roman" w:cs="Times New Roman"/>
                <w:lang w:val="uk-UA"/>
              </w:rPr>
              <w:t xml:space="preserve">CFA </w:t>
            </w:r>
            <w:r w:rsidRPr="001A5D62">
              <w:rPr>
                <w:rFonts w:ascii="Times New Roman" w:hAnsi="Times New Roman" w:cs="Times New Roman"/>
                <w:lang w:val="en-US"/>
              </w:rPr>
              <w:t>(</w:t>
            </w:r>
            <w:r w:rsidRPr="001A5D62">
              <w:rPr>
                <w:rFonts w:ascii="Times New Roman" w:hAnsi="Times New Roman" w:cs="Times New Roman"/>
                <w:lang w:val="uk-UA"/>
              </w:rPr>
              <w:t>2019</w:t>
            </w:r>
            <w:r w:rsidRPr="001A5D62">
              <w:rPr>
                <w:rFonts w:ascii="Times New Roman" w:hAnsi="Times New Roman" w:cs="Times New Roman"/>
                <w:lang w:val="en-US"/>
              </w:rPr>
              <w:t>)</w:t>
            </w:r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Schweser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D62">
              <w:rPr>
                <w:rFonts w:ascii="Times New Roman" w:hAnsi="Times New Roman" w:cs="Times New Roman"/>
                <w:lang w:val="en-US"/>
              </w:rPr>
              <w:t>–</w:t>
            </w:r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Level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SchweserNotes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Book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1: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Ethical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 xml:space="preserve">Professional </w:t>
            </w:r>
            <w:proofErr w:type="spellStart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>Standards</w:t>
            </w:r>
            <w:proofErr w:type="spellEnd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 xml:space="preserve">, </w:t>
            </w:r>
            <w:proofErr w:type="spellStart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>Quantitative</w:t>
            </w:r>
            <w:proofErr w:type="spellEnd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>Methods</w:t>
            </w:r>
            <w:proofErr w:type="spellEnd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 xml:space="preserve">, </w:t>
            </w:r>
            <w:proofErr w:type="spellStart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>and</w:t>
            </w:r>
            <w:proofErr w:type="spellEnd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spacing w:val="-4"/>
                <w:lang w:val="uk-UA"/>
              </w:rPr>
              <w:t>Economics</w:t>
            </w:r>
            <w:proofErr w:type="spellEnd"/>
            <w:r w:rsidRPr="001A5D62">
              <w:rPr>
                <w:rFonts w:ascii="Times New Roman" w:hAnsi="Times New Roman" w:cs="Times New Roman"/>
                <w:spacing w:val="-4"/>
                <w:lang w:val="en-US"/>
              </w:rPr>
              <w:t>. 355 p.</w:t>
            </w:r>
          </w:p>
          <w:p w:rsidR="00862C41" w:rsidRPr="001A5D62" w:rsidRDefault="00862C41" w:rsidP="00862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Code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Ethics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Standards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Professional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Conduct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Putting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Code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Standards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into</w:t>
            </w:r>
            <w:proofErr w:type="spellEnd"/>
            <w:r w:rsidRPr="001A5D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D62">
              <w:rPr>
                <w:rFonts w:ascii="Times New Roman" w:hAnsi="Times New Roman" w:cs="Times New Roman"/>
                <w:lang w:val="uk-UA"/>
              </w:rPr>
              <w:t>Practice</w:t>
            </w:r>
            <w:proofErr w:type="spellEnd"/>
            <w:r w:rsidRPr="001A5D62">
              <w:rPr>
                <w:rFonts w:ascii="Times New Roman" w:hAnsi="Times New Roman" w:cs="Times New Roman"/>
                <w:lang w:val="en-US"/>
              </w:rPr>
              <w:t xml:space="preserve">. CFA Institute. </w:t>
            </w:r>
            <w:r w:rsidRPr="001A5D62">
              <w:rPr>
                <w:rFonts w:ascii="Times New Roman" w:hAnsi="Times New Roman" w:cs="Times New Roman"/>
                <w:lang w:val="uk-UA"/>
              </w:rPr>
              <w:t>URL:</w:t>
            </w:r>
            <w:r w:rsidRPr="001A5D62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1A5D62">
                <w:rPr>
                  <w:rStyle w:val="a4"/>
                  <w:rFonts w:ascii="Times New Roman" w:hAnsi="Times New Roman" w:cs="Times New Roman"/>
                  <w:lang w:val="en-US"/>
                </w:rPr>
                <w:t>https://www.cfainstitute.org/en/ethics-standards/ethics/code-of-ethics-standards-of-conduct-guidance</w:t>
              </w:r>
            </w:hyperlink>
          </w:p>
          <w:p w:rsidR="00EA242C" w:rsidRPr="001A5D62" w:rsidRDefault="00AB7943" w:rsidP="00EA24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EA242C" w:rsidRPr="001A5D62">
                <w:rPr>
                  <w:rFonts w:ascii="Times New Roman" w:hAnsi="Times New Roman" w:cs="Times New Roman"/>
                  <w:lang w:val="uk-UA"/>
                </w:rPr>
                <w:t xml:space="preserve">PL </w:t>
              </w:r>
              <w:proofErr w:type="spellStart"/>
              <w:r w:rsidR="00EA242C" w:rsidRPr="001A5D62">
                <w:rPr>
                  <w:rFonts w:ascii="Times New Roman" w:hAnsi="Times New Roman" w:cs="Times New Roman"/>
                  <w:lang w:val="uk-UA"/>
                </w:rPr>
                <w:t>Content</w:t>
              </w:r>
              <w:proofErr w:type="spellEnd"/>
            </w:hyperlink>
            <w:r w:rsidR="00EA242C" w:rsidRPr="001A5D62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3" w:history="1">
              <w:r w:rsidR="00EA242C" w:rsidRPr="001A5D62">
                <w:rPr>
                  <w:rFonts w:ascii="Times New Roman" w:hAnsi="Times New Roman" w:cs="Times New Roman"/>
                  <w:lang w:val="uk-UA"/>
                </w:rPr>
                <w:t xml:space="preserve">CFA </w:t>
              </w:r>
              <w:proofErr w:type="spellStart"/>
              <w:r w:rsidR="00EA242C" w:rsidRPr="001A5D62">
                <w:rPr>
                  <w:rFonts w:ascii="Times New Roman" w:hAnsi="Times New Roman" w:cs="Times New Roman"/>
                  <w:lang w:val="uk-UA"/>
                </w:rPr>
                <w:t>Society</w:t>
              </w:r>
              <w:proofErr w:type="spellEnd"/>
              <w:r w:rsidR="00EA242C" w:rsidRPr="001A5D62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="00EA242C" w:rsidRPr="001A5D62">
                <w:rPr>
                  <w:rFonts w:ascii="Times New Roman" w:hAnsi="Times New Roman" w:cs="Times New Roman"/>
                  <w:lang w:val="uk-UA"/>
                </w:rPr>
                <w:t>Ukraine</w:t>
              </w:r>
              <w:proofErr w:type="spellEnd"/>
            </w:hyperlink>
            <w:r w:rsidR="00EA242C" w:rsidRPr="001A5D6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A242C" w:rsidRPr="001A5D62">
              <w:rPr>
                <w:rFonts w:ascii="Times New Roman" w:hAnsi="Times New Roman" w:cs="Times New Roman"/>
                <w:lang w:val="uk-UA"/>
              </w:rPr>
              <w:t>URL:</w:t>
            </w:r>
          </w:p>
          <w:p w:rsidR="00EA242C" w:rsidRPr="001A5D62" w:rsidRDefault="00AB7943" w:rsidP="00EA24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EA242C" w:rsidRPr="001A5D62">
                <w:rPr>
                  <w:rStyle w:val="a4"/>
                  <w:rFonts w:ascii="Times New Roman" w:hAnsi="Times New Roman" w:cs="Times New Roman"/>
                  <w:lang w:val="en-US"/>
                </w:rPr>
                <w:t>https://www.cfasociety.org/ukraine/Pages/professional-learning.aspx</w:t>
              </w:r>
            </w:hyperlink>
          </w:p>
          <w:p w:rsidR="007571F2" w:rsidRPr="007571F2" w:rsidRDefault="00AB7943" w:rsidP="007571F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hyperlink r:id="rId15" w:history="1">
              <w:r w:rsidR="007571F2" w:rsidRPr="007571F2">
                <w:rPr>
                  <w:rFonts w:ascii="Times New Roman" w:hAnsi="Times New Roman"/>
                  <w:lang w:val="en-US"/>
                </w:rPr>
                <w:t xml:space="preserve">Richard </w:t>
              </w:r>
              <w:proofErr w:type="spellStart"/>
              <w:r w:rsidR="007571F2" w:rsidRPr="007571F2">
                <w:rPr>
                  <w:rFonts w:ascii="Times New Roman" w:hAnsi="Times New Roman"/>
                  <w:lang w:val="en-US"/>
                </w:rPr>
                <w:t>Mimick</w:t>
              </w:r>
              <w:proofErr w:type="spellEnd"/>
            </w:hyperlink>
            <w:r w:rsidR="007571F2" w:rsidRPr="007571F2">
              <w:rPr>
                <w:rFonts w:ascii="Times New Roman" w:hAnsi="Times New Roman"/>
                <w:lang w:val="en-US"/>
              </w:rPr>
              <w:t>,</w:t>
            </w:r>
            <w:r w:rsidR="007571F2" w:rsidRPr="007571F2">
              <w:rPr>
                <w:rFonts w:ascii="Times New Roman" w:hAnsi="Times New Roman"/>
                <w:lang w:val="uk-UA"/>
              </w:rPr>
              <w:t xml:space="preserve"> </w:t>
            </w:r>
            <w:hyperlink r:id="rId16" w:history="1">
              <w:r w:rsidR="007571F2" w:rsidRPr="007571F2">
                <w:rPr>
                  <w:rFonts w:ascii="Times New Roman" w:hAnsi="Times New Roman"/>
                  <w:lang w:val="en-US"/>
                </w:rPr>
                <w:t>Michael Thompson</w:t>
              </w:r>
            </w:hyperlink>
            <w:r w:rsidR="007571F2" w:rsidRPr="007571F2">
              <w:rPr>
                <w:rFonts w:ascii="Times New Roman" w:hAnsi="Times New Roman"/>
                <w:lang w:val="en-US"/>
              </w:rPr>
              <w:t xml:space="preserve">, </w:t>
            </w:r>
            <w:hyperlink r:id="rId17" w:history="1">
              <w:r w:rsidR="007571F2" w:rsidRPr="007571F2">
                <w:rPr>
                  <w:rFonts w:ascii="Times New Roman" w:hAnsi="Times New Roman" w:cs="Times New Roman"/>
                  <w:lang w:val="en-US"/>
                </w:rPr>
                <w:t>William E. Smith</w:t>
              </w:r>
            </w:hyperlink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(2005)</w:t>
            </w:r>
            <w:r w:rsidR="007571F2" w:rsidRPr="007571F2">
              <w:rPr>
                <w:rFonts w:ascii="Times New Roman" w:hAnsi="Times New Roman" w:cs="Times New Roman"/>
                <w:lang w:val="en-US"/>
              </w:rPr>
              <w:t>.</w:t>
            </w:r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Business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Diagnostics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Evaluate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Grow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Your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571F2" w:rsidRPr="007571F2">
              <w:rPr>
                <w:rFonts w:ascii="Times New Roman" w:hAnsi="Times New Roman" w:cs="Times New Roman"/>
                <w:lang w:val="uk-UA"/>
              </w:rPr>
              <w:t>Business</w:t>
            </w:r>
            <w:proofErr w:type="spellEnd"/>
            <w:r w:rsidR="007571F2" w:rsidRPr="007571F2">
              <w:rPr>
                <w:rFonts w:ascii="Times New Roman" w:hAnsi="Times New Roman" w:cs="Times New Roman"/>
                <w:lang w:val="uk-UA"/>
              </w:rPr>
              <w:t>.</w:t>
            </w:r>
            <w:r w:rsidR="007571F2" w:rsidRPr="007571F2">
              <w:rPr>
                <w:rFonts w:ascii="Times New Roman" w:hAnsi="Times New Roman" w:cs="Times New Roman"/>
                <w:lang w:val="en-US"/>
              </w:rPr>
              <w:t xml:space="preserve"> U.K. Edition.</w:t>
            </w:r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1F2" w:rsidRPr="007571F2">
              <w:rPr>
                <w:rFonts w:ascii="Times New Roman" w:hAnsi="Times New Roman"/>
                <w:lang w:val="en-US"/>
              </w:rPr>
              <w:t>334 p.</w:t>
            </w:r>
            <w:r w:rsidR="007571F2" w:rsidRPr="007571F2">
              <w:rPr>
                <w:rFonts w:ascii="Times New Roman" w:hAnsi="Times New Roman" w:cs="Times New Roman"/>
                <w:lang w:val="uk-UA"/>
              </w:rPr>
              <w:t xml:space="preserve"> URL:</w:t>
            </w:r>
          </w:p>
          <w:p w:rsidR="007571F2" w:rsidRPr="001A5D62" w:rsidRDefault="00AB7943" w:rsidP="007571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8" w:anchor="v=onepage&amp;q&amp;f=false" w:history="1">
              <w:r w:rsidR="007571F2" w:rsidRPr="001A5D62">
                <w:rPr>
                  <w:rStyle w:val="a4"/>
                  <w:rFonts w:ascii="Times New Roman" w:hAnsi="Times New Roman"/>
                  <w:lang w:val="en-US"/>
                </w:rPr>
                <w:t>https://books.google.com.af/books?id=2JcJu7iWAFkC&amp;printsec=frontcover#v=onepage&amp;q&amp;f=false</w:t>
              </w:r>
            </w:hyperlink>
          </w:p>
          <w:p w:rsidR="00587719" w:rsidRPr="001A5D62" w:rsidRDefault="00587719" w:rsidP="005877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Гришко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С.,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Головянко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М.,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Титаренко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М.,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Чех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М.,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Василиця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О.,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Ланюк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, </w:t>
            </w:r>
            <w:proofErr w:type="gramStart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>Є.,</w:t>
            </w:r>
            <w:r w:rsidRPr="00ED67D2">
              <w:rPr>
                <w:rFonts w:ascii="Times New Roman" w:hAnsi="Times New Roman"/>
                <w:color w:val="FF0000"/>
                <w:spacing w:val="-6"/>
                <w:lang w:val="uk-UA"/>
              </w:rPr>
              <w:t>..</w:t>
            </w:r>
            <w:proofErr w:type="gramEnd"/>
            <w:r w:rsidRPr="00ED67D2">
              <w:rPr>
                <w:rFonts w:ascii="Times New Roman" w:hAnsi="Times New Roman"/>
                <w:color w:val="FF0000"/>
                <w:spacing w:val="-6"/>
                <w:lang w:val="en-GB"/>
              </w:rPr>
              <w:t xml:space="preserve"> &amp;</w:t>
            </w:r>
            <w:r w:rsidRPr="00ED67D2">
              <w:rPr>
                <w:rFonts w:ascii="Times New Roman" w:hAnsi="Times New Roman"/>
                <w:color w:val="FF0000"/>
                <w:spacing w:val="-4"/>
                <w:lang w:val="en-GB"/>
              </w:rPr>
              <w:t xml:space="preserve"> </w:t>
            </w:r>
            <w:proofErr w:type="spellStart"/>
            <w:r w:rsidRPr="00ED67D2">
              <w:rPr>
                <w:rFonts w:ascii="Times New Roman" w:hAnsi="Times New Roman"/>
                <w:color w:val="FF0000"/>
                <w:spacing w:val="-4"/>
                <w:lang w:val="en-GB"/>
              </w:rPr>
              <w:t>Наумов</w:t>
            </w:r>
            <w:proofErr w:type="spellEnd"/>
            <w:r w:rsidRPr="00ED67D2">
              <w:rPr>
                <w:rFonts w:ascii="Times New Roman" w:hAnsi="Times New Roman"/>
                <w:color w:val="FF0000"/>
                <w:spacing w:val="-4"/>
                <w:lang w:val="en-GB"/>
              </w:rPr>
              <w:t>, І. (2021).</w:t>
            </w:r>
            <w:r w:rsidRPr="00ED67D2">
              <w:rPr>
                <w:rFonts w:ascii="Times New Roman" w:hAnsi="Times New Roman"/>
                <w:color w:val="FF0000"/>
                <w:spacing w:val="-4"/>
                <w:lang w:val="uk-UA"/>
              </w:rPr>
              <w:t xml:space="preserve"> </w:t>
            </w:r>
            <w:hyperlink r:id="rId19" w:history="1">
              <w:r w:rsidRPr="00ED67D2">
                <w:rPr>
                  <w:rFonts w:ascii="Times New Roman" w:hAnsi="Times New Roman"/>
                  <w:color w:val="FF0000"/>
                  <w:spacing w:val="-4"/>
                  <w:lang w:val="en-GB"/>
                </w:rPr>
                <w:t>Глосарій з гібридних загроз</w:t>
              </w:r>
            </w:hyperlink>
            <w:r w:rsidRPr="00ED67D2">
              <w:rPr>
                <w:rFonts w:ascii="Times New Roman" w:hAnsi="Times New Roman"/>
                <w:color w:val="FF0000"/>
                <w:spacing w:val="-4"/>
                <w:lang w:val="en-GB"/>
              </w:rPr>
              <w:t>.</w:t>
            </w:r>
            <w:r w:rsidR="00862C41" w:rsidRPr="00ED67D2">
              <w:rPr>
                <w:rFonts w:ascii="Times New Roman" w:hAnsi="Times New Roman"/>
                <w:color w:val="FF0000"/>
                <w:spacing w:val="-4"/>
                <w:lang w:val="en-GB"/>
              </w:rPr>
              <w:t xml:space="preserve"> </w:t>
            </w:r>
            <w:r w:rsidR="00862C41" w:rsidRPr="00ED67D2">
              <w:rPr>
                <w:rFonts w:ascii="Times New Roman" w:hAnsi="Times New Roman" w:cs="Times New Roman"/>
                <w:color w:val="FF0000"/>
                <w:lang w:val="uk-UA"/>
              </w:rPr>
              <w:t>URL:</w:t>
            </w:r>
            <w:r w:rsidR="00862C41"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hyperlink r:id="rId20" w:history="1">
              <w:r w:rsidRPr="001A5D62">
                <w:rPr>
                  <w:rStyle w:val="a4"/>
                  <w:rFonts w:ascii="Times New Roman" w:hAnsi="Times New Roman"/>
                  <w:spacing w:val="-4"/>
                  <w:lang w:val="uk-UA"/>
                </w:rPr>
                <w:t>https://warn-erasmus.eu/ua/glossary/</w:t>
              </w:r>
            </w:hyperlink>
          </w:p>
          <w:p w:rsidR="00587719" w:rsidRPr="00ED67D2" w:rsidRDefault="00587719" w:rsidP="00DE5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Business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community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and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hybrid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threats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: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Report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of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Pasi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Eronen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Foundation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for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Defense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of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Democracies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 (2018)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.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Helsinki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, 20</w:t>
            </w:r>
            <w:r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 p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  <w:r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URL:</w:t>
            </w:r>
          </w:p>
          <w:p w:rsidR="00587719" w:rsidRPr="001A5D62" w:rsidRDefault="00AB7943" w:rsidP="00DE5AB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</w:pPr>
            <w:hyperlink r:id="rId21" w:anchor="/page=1" w:history="1">
              <w:r w:rsidR="00587719" w:rsidRPr="001A5D62">
                <w:rPr>
                  <w:rStyle w:val="a4"/>
                  <w:rFonts w:ascii="Times New Roman" w:hAnsi="Times New Roman" w:cs="Times New Roman"/>
                  <w:lang w:val="uk-UA"/>
                </w:rPr>
                <w:t>https://view.24mags.com/mobilev/bbc43250c51aa3c0b599cb18066f3c#/page=1</w:t>
              </w:r>
            </w:hyperlink>
          </w:p>
          <w:p w:rsidR="00074E8B" w:rsidRPr="001A5D62" w:rsidRDefault="00074E8B" w:rsidP="00074E8B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lang w:val="en-US"/>
              </w:rPr>
            </w:pPr>
            <w:proofErr w:type="spellStart"/>
            <w:r w:rsidRPr="007571F2">
              <w:rPr>
                <w:rFonts w:ascii="Times New Roman" w:hAnsi="Times New Roman" w:cs="Times New Roman"/>
                <w:color w:val="FF0000"/>
              </w:rPr>
              <w:t>Hybrid</w:t>
            </w:r>
            <w:proofErr w:type="spellEnd"/>
            <w:r w:rsidRPr="007571F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7571F2">
              <w:rPr>
                <w:rFonts w:ascii="Times New Roman" w:hAnsi="Times New Roman" w:cs="Times New Roman"/>
                <w:color w:val="FF0000"/>
              </w:rPr>
              <w:t>CoE</w:t>
            </w:r>
            <w:proofErr w:type="spellEnd"/>
            <w:r w:rsidRPr="007571F2">
              <w:rPr>
                <w:rFonts w:ascii="Times New Roman" w:hAnsi="Times New Roman" w:cs="Times New Roman"/>
                <w:color w:val="FF0000"/>
                <w:lang w:val="uk-UA"/>
              </w:rPr>
              <w:t xml:space="preserve"> [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Європейський центр з протидії гібридним загрозам</w:t>
            </w:r>
            <w:r w:rsidRPr="00ED67D2">
              <w:rPr>
                <w:rStyle w:val="a4"/>
                <w:rFonts w:ascii="Times New Roman" w:hAnsi="Times New Roman"/>
                <w:color w:val="FF0000"/>
                <w:u w:val="none"/>
                <w:lang w:val="en-US"/>
              </w:rPr>
              <w:t xml:space="preserve">] 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URL:</w:t>
            </w:r>
            <w:r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hyperlink r:id="rId22" w:history="1">
              <w:r w:rsidRPr="001A5D62">
                <w:rPr>
                  <w:rStyle w:val="a4"/>
                  <w:rFonts w:ascii="Times New Roman" w:hAnsi="Times New Roman" w:cs="Times New Roman"/>
                  <w:lang w:val="en-US"/>
                </w:rPr>
                <w:t>https://www.hybridcoe.fi/</w:t>
              </w:r>
            </w:hyperlink>
          </w:p>
          <w:p w:rsidR="00074E8B" w:rsidRPr="00ED67D2" w:rsidRDefault="00074E8B" w:rsidP="00DE5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Giannopoulos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 xml:space="preserve">, G., Smith, H., </w:t>
            </w:r>
            <w:proofErr w:type="spellStart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Theocharidou</w:t>
            </w:r>
            <w:proofErr w:type="spellEnd"/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, M. (2021) The Landscape of Hybrid Threats: A conceptual model, EUR 30585 EN, Publications Office of the European Union, Luxembourg, 58 р. ISBN 978-92-76-29819-9, doi:10.2760/44985, JRC123305</w:t>
            </w:r>
            <w:r w:rsidRPr="00ED67D2">
              <w:rPr>
                <w:rFonts w:ascii="Times New Roman" w:hAnsi="Times New Roman" w:cs="Times New Roman"/>
                <w:color w:val="FF0000"/>
                <w:lang w:val="en-US"/>
              </w:rPr>
              <w:t xml:space="preserve">. </w:t>
            </w:r>
            <w:r w:rsidRPr="00ED67D2">
              <w:rPr>
                <w:rFonts w:ascii="Times New Roman" w:hAnsi="Times New Roman" w:cs="Times New Roman"/>
                <w:color w:val="FF0000"/>
                <w:lang w:val="uk-UA"/>
              </w:rPr>
              <w:t>URL:</w:t>
            </w:r>
          </w:p>
          <w:p w:rsidR="00074E8B" w:rsidRPr="001A5D62" w:rsidRDefault="00AB7943" w:rsidP="00074E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074E8B" w:rsidRPr="001A5D62">
                <w:rPr>
                  <w:rStyle w:val="a4"/>
                  <w:rFonts w:ascii="Times New Roman" w:hAnsi="Times New Roman" w:cs="Times New Roman"/>
                  <w:lang w:val="en-US"/>
                </w:rPr>
                <w:t>https://publications.jrc.ec.europa.eu/repository/handle/JRC123305</w:t>
              </w:r>
            </w:hyperlink>
          </w:p>
        </w:tc>
      </w:tr>
      <w:tr w:rsidR="00DA2BD8" w:rsidRPr="00B04680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6520" w:type="dxa"/>
            <w:shd w:val="clear" w:color="auto" w:fill="auto"/>
          </w:tcPr>
          <w:p w:rsidR="002324D3" w:rsidRPr="00DA2BD8" w:rsidRDefault="002324D3" w:rsidP="00D92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Спеціалізована навчальна лабораторія є складовою факультету управління і технологій Державного університету інфраструктури та технологій, учасником міжгалузевого середовища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протидії гібридним загрозам WARN. </w:t>
            </w:r>
          </w:p>
          <w:p w:rsidR="002324D3" w:rsidRPr="00DA2BD8" w:rsidRDefault="002324D3" w:rsidP="00D92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2021 році лабораторія отримала потужне комп’ютерне обладнання на загальну суму більш ніж 736 тис.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грн, профінансоване грантом проєкту </w:t>
            </w:r>
            <w:proofErr w:type="spellStart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Еразмус</w:t>
            </w:r>
            <w:proofErr w:type="spellEnd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 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 протидія гібридним загрозам – WARN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(610133-EPP-1-2019-1-FI-EPPKA2-CBHE-JP)</w:t>
            </w:r>
          </w:p>
        </w:tc>
      </w:tr>
      <w:tr w:rsidR="00DA2BD8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520" w:type="dxa"/>
          </w:tcPr>
          <w:p w:rsidR="002324D3" w:rsidRPr="00DA2BD8" w:rsidRDefault="002324D3" w:rsidP="00D92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економіки, маркетинг</w:t>
            </w:r>
            <w:r w:rsidR="007E2C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адміністрування, </w:t>
            </w:r>
            <w:proofErr w:type="spellStart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9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</w:t>
            </w:r>
          </w:p>
        </w:tc>
      </w:tr>
      <w:tr w:rsidR="002324D3" w:rsidRPr="00DA2BD8" w:rsidTr="004D0835">
        <w:tc>
          <w:tcPr>
            <w:tcW w:w="445" w:type="dxa"/>
          </w:tcPr>
          <w:p w:rsidR="002324D3" w:rsidRPr="00DA2BD8" w:rsidRDefault="002324D3" w:rsidP="00B812AB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324D3" w:rsidRPr="00DA2BD8" w:rsidRDefault="002324D3" w:rsidP="00B8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Викладач(і) – розробник(и) </w:t>
            </w:r>
            <w:proofErr w:type="spellStart"/>
            <w:r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силабусу</w:t>
            </w:r>
            <w:proofErr w:type="spellEnd"/>
          </w:p>
        </w:tc>
        <w:tc>
          <w:tcPr>
            <w:tcW w:w="6520" w:type="dxa"/>
          </w:tcPr>
          <w:p w:rsidR="002324D3" w:rsidRPr="00D92B2E" w:rsidRDefault="00D92B2E" w:rsidP="00D92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Яновська Вікторія Петрівна</w:t>
            </w:r>
            <w:r w:rsidR="002324D3"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24D3"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="002324D3" w:rsidRPr="00DA2B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професор, </w:t>
            </w:r>
            <w:hyperlink r:id="rId24" w:history="1">
              <w:r w:rsidRPr="003445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v.yanovska</w:t>
              </w:r>
              <w:r w:rsidRPr="003445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@ukr.net</w:t>
              </w:r>
            </w:hyperlink>
          </w:p>
        </w:tc>
      </w:tr>
    </w:tbl>
    <w:p w:rsidR="00791B65" w:rsidRPr="00D92B2E" w:rsidRDefault="00791B65" w:rsidP="00D92B2E">
      <w:pPr>
        <w:rPr>
          <w:rFonts w:ascii="Times New Roman" w:hAnsi="Times New Roman" w:cs="Times New Roman"/>
          <w:sz w:val="2"/>
          <w:szCs w:val="2"/>
          <w:lang w:val="uk-UA"/>
        </w:rPr>
      </w:pPr>
    </w:p>
    <w:sectPr w:rsidR="00791B65" w:rsidRPr="00D92B2E" w:rsidSect="001B07D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6B7"/>
    <w:multiLevelType w:val="hybridMultilevel"/>
    <w:tmpl w:val="5338DC2E"/>
    <w:lvl w:ilvl="0" w:tplc="5AB670EC">
      <w:numFmt w:val="bullet"/>
      <w:lvlText w:val=""/>
      <w:lvlJc w:val="left"/>
      <w:pPr>
        <w:ind w:left="335" w:hanging="228"/>
      </w:pPr>
      <w:rPr>
        <w:rFonts w:hint="default"/>
        <w:w w:val="100"/>
        <w:lang w:val="uk-UA" w:eastAsia="en-US" w:bidi="ar-SA"/>
      </w:rPr>
    </w:lvl>
    <w:lvl w:ilvl="1" w:tplc="7F3A4214">
      <w:numFmt w:val="bullet"/>
      <w:lvlText w:val="•"/>
      <w:lvlJc w:val="left"/>
      <w:pPr>
        <w:ind w:left="1322" w:hanging="228"/>
      </w:pPr>
      <w:rPr>
        <w:rFonts w:hint="default"/>
        <w:lang w:val="uk-UA" w:eastAsia="en-US" w:bidi="ar-SA"/>
      </w:rPr>
    </w:lvl>
    <w:lvl w:ilvl="2" w:tplc="794E000A">
      <w:numFmt w:val="bullet"/>
      <w:lvlText w:val="•"/>
      <w:lvlJc w:val="left"/>
      <w:pPr>
        <w:ind w:left="2304" w:hanging="228"/>
      </w:pPr>
      <w:rPr>
        <w:rFonts w:hint="default"/>
        <w:lang w:val="uk-UA" w:eastAsia="en-US" w:bidi="ar-SA"/>
      </w:rPr>
    </w:lvl>
    <w:lvl w:ilvl="3" w:tplc="D02E092A">
      <w:numFmt w:val="bullet"/>
      <w:lvlText w:val="•"/>
      <w:lvlJc w:val="left"/>
      <w:pPr>
        <w:ind w:left="3287" w:hanging="228"/>
      </w:pPr>
      <w:rPr>
        <w:rFonts w:hint="default"/>
        <w:lang w:val="uk-UA" w:eastAsia="en-US" w:bidi="ar-SA"/>
      </w:rPr>
    </w:lvl>
    <w:lvl w:ilvl="4" w:tplc="CFA8D84A">
      <w:numFmt w:val="bullet"/>
      <w:lvlText w:val="•"/>
      <w:lvlJc w:val="left"/>
      <w:pPr>
        <w:ind w:left="4269" w:hanging="228"/>
      </w:pPr>
      <w:rPr>
        <w:rFonts w:hint="default"/>
        <w:lang w:val="uk-UA" w:eastAsia="en-US" w:bidi="ar-SA"/>
      </w:rPr>
    </w:lvl>
    <w:lvl w:ilvl="5" w:tplc="0D1C5224">
      <w:numFmt w:val="bullet"/>
      <w:lvlText w:val="•"/>
      <w:lvlJc w:val="left"/>
      <w:pPr>
        <w:ind w:left="5252" w:hanging="228"/>
      </w:pPr>
      <w:rPr>
        <w:rFonts w:hint="default"/>
        <w:lang w:val="uk-UA" w:eastAsia="en-US" w:bidi="ar-SA"/>
      </w:rPr>
    </w:lvl>
    <w:lvl w:ilvl="6" w:tplc="952090B2">
      <w:numFmt w:val="bullet"/>
      <w:lvlText w:val="•"/>
      <w:lvlJc w:val="left"/>
      <w:pPr>
        <w:ind w:left="6234" w:hanging="228"/>
      </w:pPr>
      <w:rPr>
        <w:rFonts w:hint="default"/>
        <w:lang w:val="uk-UA" w:eastAsia="en-US" w:bidi="ar-SA"/>
      </w:rPr>
    </w:lvl>
    <w:lvl w:ilvl="7" w:tplc="98DA62A8">
      <w:numFmt w:val="bullet"/>
      <w:lvlText w:val="•"/>
      <w:lvlJc w:val="left"/>
      <w:pPr>
        <w:ind w:left="7216" w:hanging="228"/>
      </w:pPr>
      <w:rPr>
        <w:rFonts w:hint="default"/>
        <w:lang w:val="uk-UA" w:eastAsia="en-US" w:bidi="ar-SA"/>
      </w:rPr>
    </w:lvl>
    <w:lvl w:ilvl="8" w:tplc="37309912">
      <w:numFmt w:val="bullet"/>
      <w:lvlText w:val="•"/>
      <w:lvlJc w:val="left"/>
      <w:pPr>
        <w:ind w:left="8199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0A4B1181"/>
    <w:multiLevelType w:val="multilevel"/>
    <w:tmpl w:val="8E0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02014"/>
    <w:multiLevelType w:val="hybridMultilevel"/>
    <w:tmpl w:val="DC8C9CFE"/>
    <w:lvl w:ilvl="0" w:tplc="2774DA0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99D4F68"/>
    <w:multiLevelType w:val="hybridMultilevel"/>
    <w:tmpl w:val="39ACD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B6957"/>
    <w:multiLevelType w:val="hybridMultilevel"/>
    <w:tmpl w:val="DA70B386"/>
    <w:lvl w:ilvl="0" w:tplc="0422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5" w15:restartNumberingAfterBreak="0">
    <w:nsid w:val="4DFD334F"/>
    <w:multiLevelType w:val="hybridMultilevel"/>
    <w:tmpl w:val="162A9228"/>
    <w:lvl w:ilvl="0" w:tplc="6C323A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C1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304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60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01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2AC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E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EB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E5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9C0AE9"/>
    <w:multiLevelType w:val="hybridMultilevel"/>
    <w:tmpl w:val="72407B06"/>
    <w:lvl w:ilvl="0" w:tplc="3A788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61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20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E5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85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EF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E90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855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675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BB247F"/>
    <w:multiLevelType w:val="hybridMultilevel"/>
    <w:tmpl w:val="99CA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E80C72"/>
    <w:multiLevelType w:val="hybridMultilevel"/>
    <w:tmpl w:val="03589A32"/>
    <w:lvl w:ilvl="0" w:tplc="CFB26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F6811"/>
    <w:multiLevelType w:val="hybridMultilevel"/>
    <w:tmpl w:val="301CEF8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20"/>
    <w:rsid w:val="00026A6B"/>
    <w:rsid w:val="000668B3"/>
    <w:rsid w:val="00074E8B"/>
    <w:rsid w:val="0008387B"/>
    <w:rsid w:val="00097D42"/>
    <w:rsid w:val="000A6ED3"/>
    <w:rsid w:val="000B7998"/>
    <w:rsid w:val="000B7FEE"/>
    <w:rsid w:val="000D515D"/>
    <w:rsid w:val="000F6443"/>
    <w:rsid w:val="001246A4"/>
    <w:rsid w:val="00133433"/>
    <w:rsid w:val="00167DEA"/>
    <w:rsid w:val="00174B8B"/>
    <w:rsid w:val="001A19E1"/>
    <w:rsid w:val="001A5D62"/>
    <w:rsid w:val="001B07DC"/>
    <w:rsid w:val="001D7001"/>
    <w:rsid w:val="002324D3"/>
    <w:rsid w:val="0023358D"/>
    <w:rsid w:val="00244196"/>
    <w:rsid w:val="002472FD"/>
    <w:rsid w:val="00257A95"/>
    <w:rsid w:val="002A48EC"/>
    <w:rsid w:val="002C22CF"/>
    <w:rsid w:val="002F4432"/>
    <w:rsid w:val="003362FB"/>
    <w:rsid w:val="00357B24"/>
    <w:rsid w:val="00392E84"/>
    <w:rsid w:val="003A22F7"/>
    <w:rsid w:val="003E22AB"/>
    <w:rsid w:val="00447D1B"/>
    <w:rsid w:val="00453762"/>
    <w:rsid w:val="0045590B"/>
    <w:rsid w:val="004632CE"/>
    <w:rsid w:val="00484059"/>
    <w:rsid w:val="0049292A"/>
    <w:rsid w:val="004B1E8A"/>
    <w:rsid w:val="004D0835"/>
    <w:rsid w:val="004F5220"/>
    <w:rsid w:val="00506F47"/>
    <w:rsid w:val="00540262"/>
    <w:rsid w:val="00544FF4"/>
    <w:rsid w:val="00587719"/>
    <w:rsid w:val="00623F11"/>
    <w:rsid w:val="006829EE"/>
    <w:rsid w:val="006A1798"/>
    <w:rsid w:val="006F554E"/>
    <w:rsid w:val="0074470A"/>
    <w:rsid w:val="00751449"/>
    <w:rsid w:val="007571F2"/>
    <w:rsid w:val="0077036D"/>
    <w:rsid w:val="0078097E"/>
    <w:rsid w:val="00791B65"/>
    <w:rsid w:val="007B2312"/>
    <w:rsid w:val="007E2CA2"/>
    <w:rsid w:val="00801679"/>
    <w:rsid w:val="00862C41"/>
    <w:rsid w:val="00863393"/>
    <w:rsid w:val="00866667"/>
    <w:rsid w:val="00885A41"/>
    <w:rsid w:val="008B63B6"/>
    <w:rsid w:val="008D5256"/>
    <w:rsid w:val="009073FD"/>
    <w:rsid w:val="0092295E"/>
    <w:rsid w:val="00980C05"/>
    <w:rsid w:val="009B0941"/>
    <w:rsid w:val="009B4010"/>
    <w:rsid w:val="00AA628E"/>
    <w:rsid w:val="00AB7943"/>
    <w:rsid w:val="00B04680"/>
    <w:rsid w:val="00B67D58"/>
    <w:rsid w:val="00B75CC4"/>
    <w:rsid w:val="00B812AB"/>
    <w:rsid w:val="00BD3716"/>
    <w:rsid w:val="00C56D8B"/>
    <w:rsid w:val="00C602E3"/>
    <w:rsid w:val="00C655B3"/>
    <w:rsid w:val="00CA36B6"/>
    <w:rsid w:val="00CA4EFE"/>
    <w:rsid w:val="00CC79FF"/>
    <w:rsid w:val="00CD6930"/>
    <w:rsid w:val="00CE44E7"/>
    <w:rsid w:val="00D70479"/>
    <w:rsid w:val="00D92B2E"/>
    <w:rsid w:val="00DA2BD8"/>
    <w:rsid w:val="00DE5AB7"/>
    <w:rsid w:val="00E25F0E"/>
    <w:rsid w:val="00E63B49"/>
    <w:rsid w:val="00E839ED"/>
    <w:rsid w:val="00E975BF"/>
    <w:rsid w:val="00EA242C"/>
    <w:rsid w:val="00ED67D2"/>
    <w:rsid w:val="00F170EB"/>
    <w:rsid w:val="00F2218B"/>
    <w:rsid w:val="00FD1161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30EC-2C16-4E6D-9348-5BAB0EF3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2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74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4F522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4F5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3">
    <w:name w:val="List Paragraph"/>
    <w:basedOn w:val="a"/>
    <w:qFormat/>
    <w:rsid w:val="000F644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44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174B8B"/>
    <w:rPr>
      <w:color w:val="0000FF"/>
      <w:u w:val="single"/>
    </w:rPr>
  </w:style>
  <w:style w:type="character" w:customStyle="1" w:styleId="a5">
    <w:name w:val="Основной текст_"/>
    <w:link w:val="12"/>
    <w:locked/>
    <w:rsid w:val="00CA36B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CA36B6"/>
    <w:pPr>
      <w:widowControl w:val="0"/>
      <w:shd w:val="clear" w:color="auto" w:fill="FFFFFF"/>
      <w:spacing w:before="180" w:after="660" w:line="480" w:lineRule="exact"/>
      <w:ind w:firstLine="700"/>
      <w:jc w:val="both"/>
    </w:pPr>
    <w:rPr>
      <w:rFonts w:eastAsiaTheme="minorHAnsi"/>
      <w:sz w:val="27"/>
      <w:szCs w:val="27"/>
      <w:shd w:val="clear" w:color="auto" w:fill="FFFFFF"/>
      <w:lang w:eastAsia="en-US"/>
    </w:rPr>
  </w:style>
  <w:style w:type="character" w:styleId="a6">
    <w:name w:val="Emphasis"/>
    <w:basedOn w:val="a0"/>
    <w:uiPriority w:val="20"/>
    <w:qFormat/>
    <w:rsid w:val="0080167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4E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2C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mathematics-for-economists" TargetMode="External"/><Relationship Id="rId13" Type="http://schemas.openxmlformats.org/officeDocument/2006/relationships/hyperlink" Target="https://www.cfasociety.org/ukraine/Pages/default.aspx" TargetMode="External"/><Relationship Id="rId18" Type="http://schemas.openxmlformats.org/officeDocument/2006/relationships/hyperlink" Target="https://books.google.com.af/books?id=2JcJu7iWAFkC&amp;printsec=frontcov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iew.24mags.com/mobilev/bbc43250c51aa3c0b599cb18066f3c" TargetMode="External"/><Relationship Id="rId7" Type="http://schemas.openxmlformats.org/officeDocument/2006/relationships/hyperlink" Target="https://www.coursera.org/learn/mikroekonomika" TargetMode="External"/><Relationship Id="rId12" Type="http://schemas.openxmlformats.org/officeDocument/2006/relationships/hyperlink" Target="https://www.cfasociety.org/ukraine/Pages/professional-learning.aspx" TargetMode="External"/><Relationship Id="rId17" Type="http://schemas.openxmlformats.org/officeDocument/2006/relationships/hyperlink" Target="http://www.amazon.com/s/ref=dp_byline_sr_book_3?ie=UTF8&amp;text=William+E.+Smith&amp;search-alias=books&amp;field-author=William+E.+Smith&amp;sort=relevanceran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dp_byline_sr_book_2?ie=UTF8&amp;text=Michael+Thompson&amp;search-alias=books&amp;field-author=Michael+Thompson&amp;sort=relevancerank" TargetMode="External"/><Relationship Id="rId20" Type="http://schemas.openxmlformats.org/officeDocument/2006/relationships/hyperlink" Target="https://warn-erasmus.eu/ua/glossa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ursera.org/specializations/finansovyye-instrumenty" TargetMode="External"/><Relationship Id="rId11" Type="http://schemas.openxmlformats.org/officeDocument/2006/relationships/hyperlink" Target="https://www.cfainstitute.org/en/ethics-standards/ethics/code-of-ethics-standards-of-conduct-guidance" TargetMode="External"/><Relationship Id="rId24" Type="http://schemas.openxmlformats.org/officeDocument/2006/relationships/hyperlink" Target="mailto:v.yanovska@ukr.net" TargetMode="External"/><Relationship Id="rId5" Type="http://schemas.openxmlformats.org/officeDocument/2006/relationships/hyperlink" Target="https://nure.ua/wp-content/uploads/Main_Docs_NURE/polozhennja-pro-organizaciju-osvitnogo-procesu-v-hnure.pdf" TargetMode="External"/><Relationship Id="rId15" Type="http://schemas.openxmlformats.org/officeDocument/2006/relationships/hyperlink" Target="http://www.amazon.com/s/ref=dp_byline_sr_book_1?ie=UTF8&amp;text=Richard+Mimick&amp;search-alias=books&amp;field-author=Richard+Mimick&amp;sort=relevancerank" TargetMode="External"/><Relationship Id="rId23" Type="http://schemas.openxmlformats.org/officeDocument/2006/relationships/hyperlink" Target="https://publications.jrc.ec.europa.eu/repository/handle/JRC123305" TargetMode="External"/><Relationship Id="rId10" Type="http://schemas.openxmlformats.org/officeDocument/2006/relationships/hyperlink" Target="https://courses.prometheus.org.ua/courses/course-v1:Prometheus+FIN101+2020_T2/about" TargetMode="External"/><Relationship Id="rId19" Type="http://schemas.openxmlformats.org/officeDocument/2006/relationships/hyperlink" Target="https://openarchive.nure.ua/handle/document/16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coursera.org/learn/introductiontoprobability" TargetMode="External"/><Relationship Id="rId14" Type="http://schemas.openxmlformats.org/officeDocument/2006/relationships/hyperlink" Target="https://www.cfasociety.org/ukraine/Pages/professional-learning.aspx" TargetMode="External"/><Relationship Id="rId22" Type="http://schemas.openxmlformats.org/officeDocument/2006/relationships/hyperlink" Target="https://www.hybridcoe.f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User</cp:lastModifiedBy>
  <cp:revision>2</cp:revision>
  <cp:lastPrinted>2022-02-12T10:22:00Z</cp:lastPrinted>
  <dcterms:created xsi:type="dcterms:W3CDTF">2022-02-17T14:01:00Z</dcterms:created>
  <dcterms:modified xsi:type="dcterms:W3CDTF">2022-02-17T14:01:00Z</dcterms:modified>
</cp:coreProperties>
</file>